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8553F4" w:rsidRPr="008553F4" w:rsidTr="008553F4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553F4" w:rsidRPr="008553F4" w:rsidRDefault="008553F4" w:rsidP="008553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 районы</w:t>
            </w: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ауыл советы</w:t>
            </w: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ауыл биләмә</w:t>
            </w: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е Советы</w:t>
            </w: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8553F4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C876E28" wp14:editId="2C14EE01">
                  <wp:extent cx="990600" cy="1409700"/>
                  <wp:effectExtent l="0" t="0" r="0" b="0"/>
                  <wp:docPr id="1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сельского поселения</w:t>
            </w: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 район</w:t>
            </w:r>
          </w:p>
          <w:p w:rsidR="008553F4" w:rsidRPr="008553F4" w:rsidRDefault="008553F4" w:rsidP="008553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8553F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8553F4" w:rsidRPr="008553F4" w:rsidRDefault="008553F4" w:rsidP="008553F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553F4" w:rsidRPr="008553F4" w:rsidRDefault="008553F4" w:rsidP="008553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53F4">
        <w:rPr>
          <w:rFonts w:ascii="Times New Roman" w:eastAsia="Andale Sans UI" w:hAnsi="Times New Roman" w:cs="Times New Roman"/>
          <w:b/>
          <w:kern w:val="2"/>
          <w:sz w:val="28"/>
          <w:szCs w:val="28"/>
          <w:lang w:val="be-BY" w:eastAsia="ru-RU"/>
        </w:rPr>
        <w:t xml:space="preserve">       </w:t>
      </w:r>
      <w:r w:rsidRPr="008553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8553F4" w:rsidRPr="008553F4" w:rsidRDefault="008553F4" w:rsidP="008553F4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53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8553F4" w:rsidRPr="008553F4" w:rsidRDefault="008553F4" w:rsidP="008553F4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53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8553F4" w:rsidRPr="008553F4" w:rsidRDefault="008553F4" w:rsidP="008553F4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553F4" w:rsidRPr="008553F4" w:rsidRDefault="008553F4" w:rsidP="008553F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8553F4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8553F4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8553F4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8553F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8553F4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8553F4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</w:p>
    <w:p w:rsidR="008553F4" w:rsidRPr="008553F4" w:rsidRDefault="008553F4" w:rsidP="008553F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Правила благоустройства сельского поселения Арметовский сельсовет муниципального района Ишимбайский район Республики Башкортостан</w:t>
      </w: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п. 19 ст.14,ст.43,45.1 Федерального закона от 06.10.2003 № 131-ФЗ «Об общих принципах организации местного самоуправления в Российской Федерации», Уставом сельского поселения Арметовский сельсовет муниципального района Ишимбайский район Республики Башкортостан, Совет сельского поселения Арметовский сельсовет муниципальногот района Ишимбайский район Республики Башкортостан двадцать девятого созыва </w:t>
      </w:r>
      <w:r w:rsidRPr="00855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л: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</w:t>
      </w:r>
      <w:r w:rsidRPr="00855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Внести в </w:t>
      </w: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благоустройства, озеленения и санитарного содержания территории сельского поселения Арметовский   сельсовет муниципального района Ишимбайский    район Республики Башкортостан утвержденный решениемСовета сельского поселения Арметовский сельсовет муниципального района Ишимбайский район Республики Башкортостан от 23.08.2022 №42/262, изменения и дополнения, согласно Приложения №1 к настоящему решению Совета.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Решение опубликовать на официальном сайте сельского поселения Арметовский сельсовет муниципального района Ишимбайский район Республики Башкортостан сети «Интернет» (</w:t>
      </w:r>
      <w:hyperlink r:id="rId7" w:history="1">
        <w:r w:rsidRPr="008553F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https://vk.com/armets</w:t>
        </w:r>
      </w:hyperlink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53F4" w:rsidRPr="008553F4" w:rsidRDefault="008553F4" w:rsidP="008553F4">
      <w:pPr>
        <w:spacing w:after="5" w:line="228" w:lineRule="auto"/>
        <w:ind w:left="567"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color w:val="000000"/>
          <w:sz w:val="24"/>
          <w:szCs w:val="24"/>
        </w:rPr>
        <w:t>3. Контроль за выполнением настоящего Решения возложить на постоянную комиссию Совета сельского поселения Арметовский сельсовет муниципального района Ишимбайский район Республики Башкортостан по</w:t>
      </w:r>
      <w:r w:rsidRPr="008553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социально-гуманитарным, земельным вопросам, благоустройству и экологии (председатель Гатиятуллина Айгуль Хамзиевна)</w:t>
      </w:r>
      <w:r w:rsidRPr="008553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53F4" w:rsidRPr="008553F4" w:rsidRDefault="008553F4" w:rsidP="0085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F4" w:rsidRPr="008553F4" w:rsidRDefault="008553F4" w:rsidP="0085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F4" w:rsidRPr="008553F4" w:rsidRDefault="008553F4" w:rsidP="0085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8553F4" w:rsidRPr="008553F4" w:rsidRDefault="008553F4" w:rsidP="0085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Арметовский сельсовет</w:t>
      </w:r>
    </w:p>
    <w:p w:rsidR="008553F4" w:rsidRPr="008553F4" w:rsidRDefault="008553F4" w:rsidP="0085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8553F4" w:rsidRPr="008553F4" w:rsidRDefault="008553F4" w:rsidP="0085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 район</w:t>
      </w:r>
    </w:p>
    <w:p w:rsidR="008553F4" w:rsidRPr="008553F4" w:rsidRDefault="008553F4" w:rsidP="0085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                                                                </w:t>
      </w: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А.А.Шагиев</w:t>
      </w:r>
    </w:p>
    <w:p w:rsidR="008553F4" w:rsidRPr="008553F4" w:rsidRDefault="008553F4" w:rsidP="0085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с.Нижнеарметово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t>«15» сентября 2025 года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№20/127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</w:t>
      </w:r>
      <w:r w:rsidRPr="008553F4">
        <w:rPr>
          <w:rFonts w:ascii="Times New Roman" w:eastAsia="Times New Roman" w:hAnsi="Times New Roman" w:cs="Times New Roman"/>
          <w:lang w:eastAsia="ru-RU"/>
        </w:rPr>
        <w:t xml:space="preserve">Приложение №1 к Решению </w:t>
      </w: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53F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Совета сельского поселения </w:t>
      </w: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53F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Арметовский сельсовет МР</w:t>
      </w: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53F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Ишимбайский район РБ</w:t>
      </w: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53F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№20/127 от 15.09.2025г.</w:t>
      </w: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и дополнения к Правилам благоустройства территории </w:t>
      </w: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Арметовский сельсовет муниципального района</w:t>
      </w: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Ишимбайский район Республики Башкортостан.</w:t>
      </w:r>
    </w:p>
    <w:p w:rsidR="008553F4" w:rsidRPr="008553F4" w:rsidRDefault="008553F4" w:rsidP="0085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1. Стать 25  дополнить пунктом 4 следующего содержания: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F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«Информационные конструкции должны быть технически исправными и эстетически ухоженными.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Информационные конструкции, размещаемые в сельском поселении, должны быть безопасны, спроектированы, изготовлены и установлены в соответствии с требованиями технических регламентов, строительных норм и правил, государственных стандартов, требованиями к конструкциям и их размещению, в том числе на внешних поверхностях зданий, строений, сооружений, иными установленными требованиями.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Информация на конструкциях должна размещаться с соблюдением требований законодательства о государственном языке Российской Федерации и государственных языках Республики Башкортостан.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Информация, размещаемая на учрежденской доске, режимной табличке, должна доводиться до потребителей на государственных языках Республики Башкортостан.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В случаях использования двух языков тексты должны быть идентичными по содержанию и техническому оформлению, выполнены грамотно и разборчиво».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2. Статью 48 дополнить пунктом 5 следующего содержания: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>«Строительная площадка должна быть оборудована пунктом мойки колес автотранспорта.  Мойка должна иметь твердое покрытие и систему сбора грязной воды. При отсутствии временного подключения к канализации, мойка должна иметь систему регенерации воды или бак-накопитель грязной воды. Выезд автотранспорта допускается только через пункт мойки колес. Запрещается вынос грунта колесами автотранспорта на сельскую территорию.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На период осуществления строительства (до прекращения в установленном порядке земельных отношений) на застройщика возлагается обязанность по ежедневной очистке и содержание в надлежащем виде участка дороги по длине 50 метров в обе стороны от въездов на строительный объект».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         3. Пункт 4 статьи 62 изложить в следующей редакции: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>«Муниципальное образование за счет средств местного бюджета осуществляет: благоустройство и содержание (санитарную очистку и ремонт)территории общего пользования за исключением территорий, содержание и хранению видов отходов, отнесенных к группе отходов «Отходы шин» при наличии публичной оферты со стороны указанных лиц;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юридическим лицам и индивидуальным предпринимателям, осуществляющим прием отходов от граждан с целью их накопления  и последующей передачи  на обработку и (или) утилизацию юридическим лицам и индивидуальным предпринимателям, осуществляющим на законных основаниях деятельность по сбор, транспортированию, обработке , утилизации, обезвреживанию и хранению видов, отнесенных к группе однородных отходов «Отхода шин», при наличии публичной оферты со стороны этих юридических лиц и индивидуальных предпринимателей;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 «Отходы шин», осуществляющим сбор отходов от граждан на условиях публичного договора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Индивидуальные предприниматели и юридические лица, осуществляющие прием отходов от граждан с целью их накопления и последующий передачи на обработку и (или) утилизацию, осуществляют накопление отходов шин на принадлежащих им на законном основании местах (площадках) накопления отходов с последующей передачей отходов шин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 «Отходы шин».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Накопление, хранение отходов шин осуществляются соответственно в местах (площадках) накопления отходов, на специализированных объектах хранения, представляющих собой помещения или крытые площадки, имеющие ограждение, оснащенные средствами пожаротушения, в которые исключен доступ посторонних лиц. Допускается хранение отходов шин на открытых площадках при условии их укрытия влагостойким материалами.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Запрещается в местах (площадках) накопления отходов шин и на специализированных объектах хранения отходов шин накопление, хранение горючих материалов, а также химических веществ (кислоты, </w:t>
      </w: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щелочи и другие вещества), взаимодействие которых с материалом шин может создать пожароопасную ситуацию.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Хранение отходов шин допускается в течение 3 месяца.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Утилизация отходов – использование отходов для производства товаров (продукции), выполнения работ, оказание услуг, включая повторное применение отходов, в том числе повторное применение отходов по прямому назначение (рециклинг), их возврат в производственный цикл после соответствующей подготовки (регенерация), извлечение полезных компонентов для их повторного применения (рекуперация), а также использование твердых коммунальных отходов в качестве возобновляемого источника энергии(вторичных энергетических ресурсов) после извлечения из них полезных компонентов на объектах обработки.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Утилизация отходов шин осуществляется в соответствии с документацией, регламентирующей процесс утилизации отходов шин, соблюдение которой должно обеспечить безопасность окружающей среды и здоровья человека, с соблюдением норм законодательства Российской Федерации».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6.  Пункт 1 статьи 70 дополнить словами следующего содержания: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>«содержание парковочных карманов (уборка смета, снегоочистка, ямочный ремонт, восстановление бордюрного камня) и подъездных путей (дорог) к объектам торговли и иным объектам оказания услуг».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53F4" w:rsidRPr="008553F4" w:rsidRDefault="008553F4" w:rsidP="008553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C6BF8" w:rsidRDefault="002C6BF8">
      <w:bookmarkStart w:id="0" w:name="_GoBack"/>
      <w:bookmarkEnd w:id="0"/>
    </w:p>
    <w:sectPr w:rsidR="002C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2E" w:rsidRDefault="00772B2E" w:rsidP="008553F4">
      <w:pPr>
        <w:spacing w:after="0" w:line="240" w:lineRule="auto"/>
      </w:pPr>
      <w:r>
        <w:separator/>
      </w:r>
    </w:p>
  </w:endnote>
  <w:endnote w:type="continuationSeparator" w:id="0">
    <w:p w:rsidR="00772B2E" w:rsidRDefault="00772B2E" w:rsidP="0085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2E" w:rsidRDefault="00772B2E" w:rsidP="008553F4">
      <w:pPr>
        <w:spacing w:after="0" w:line="240" w:lineRule="auto"/>
      </w:pPr>
      <w:r>
        <w:separator/>
      </w:r>
    </w:p>
  </w:footnote>
  <w:footnote w:type="continuationSeparator" w:id="0">
    <w:p w:rsidR="00772B2E" w:rsidRDefault="00772B2E" w:rsidP="00855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F2"/>
    <w:rsid w:val="002C6BF8"/>
    <w:rsid w:val="006E60F2"/>
    <w:rsid w:val="00772B2E"/>
    <w:rsid w:val="0085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1E65A-3836-4C19-83F4-A98214F9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55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55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55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rme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7437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2025-10-01T08:15:00Z</dcterms:created>
  <dcterms:modified xsi:type="dcterms:W3CDTF">2025-10-01T08:16:00Z</dcterms:modified>
</cp:coreProperties>
</file>