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0" w:type="dxa"/>
        <w:tblInd w:w="-691" w:type="dxa"/>
        <w:tblBorders>
          <w:bottom w:val="thickThinSmallGap" w:sz="24" w:space="0" w:color="auto"/>
        </w:tblBorders>
        <w:tblLayout w:type="fixed"/>
        <w:tblLook w:val="00A0" w:firstRow="1" w:lastRow="0" w:firstColumn="1" w:lastColumn="0" w:noHBand="0" w:noVBand="0"/>
      </w:tblPr>
      <w:tblGrid>
        <w:gridCol w:w="4282"/>
        <w:gridCol w:w="1833"/>
        <w:gridCol w:w="4295"/>
      </w:tblGrid>
      <w:tr w:rsidR="004E0FB8" w:rsidRPr="004E0FB8" w:rsidTr="004E0FB8">
        <w:trPr>
          <w:trHeight w:val="2234"/>
        </w:trPr>
        <w:tc>
          <w:tcPr>
            <w:tcW w:w="4281" w:type="dxa"/>
            <w:tcBorders>
              <w:top w:val="nil"/>
              <w:left w:val="nil"/>
              <w:bottom w:val="thickThinSmallGap" w:sz="24" w:space="0" w:color="auto"/>
              <w:right w:val="nil"/>
            </w:tcBorders>
            <w:hideMark/>
          </w:tcPr>
          <w:p w:rsidR="004E0FB8" w:rsidRPr="004E0FB8" w:rsidRDefault="004E0FB8" w:rsidP="004E0FB8">
            <w:pPr>
              <w:spacing w:after="0" w:line="256" w:lineRule="auto"/>
              <w:jc w:val="center"/>
              <w:rPr>
                <w:rFonts w:ascii="Times New Roman" w:eastAsia="Times New Roman" w:hAnsi="Times New Roman" w:cs="Times New Roman"/>
                <w:sz w:val="28"/>
                <w:szCs w:val="28"/>
              </w:rPr>
            </w:pPr>
            <w:r w:rsidRPr="004E0FB8">
              <w:rPr>
                <w:rFonts w:ascii="Times New Roman" w:eastAsia="Times New Roman" w:hAnsi="Times New Roman" w:cs="Times New Roman"/>
                <w:sz w:val="28"/>
                <w:szCs w:val="28"/>
              </w:rPr>
              <w:t>Башкортостан Республика</w:t>
            </w:r>
            <w:r w:rsidRPr="004E0FB8">
              <w:rPr>
                <w:rFonts w:ascii="Times New Roman" w:eastAsia="Times New Roman" w:hAnsi="Times New Roman" w:cs="Times New Roman"/>
                <w:sz w:val="28"/>
                <w:szCs w:val="28"/>
                <w:lang w:val="en-US"/>
              </w:rPr>
              <w:t>h</w:t>
            </w:r>
            <w:r w:rsidRPr="004E0FB8">
              <w:rPr>
                <w:rFonts w:ascii="Times New Roman" w:eastAsia="Times New Roman" w:hAnsi="Times New Roman" w:cs="Times New Roman"/>
                <w:sz w:val="28"/>
                <w:szCs w:val="28"/>
              </w:rPr>
              <w:t>ы</w:t>
            </w:r>
          </w:p>
          <w:p w:rsidR="004E0FB8" w:rsidRPr="004E0FB8" w:rsidRDefault="004E0FB8" w:rsidP="004E0FB8">
            <w:pPr>
              <w:spacing w:after="0" w:line="256" w:lineRule="auto"/>
              <w:jc w:val="center"/>
              <w:rPr>
                <w:rFonts w:ascii="Times New Roman" w:eastAsia="Times New Roman" w:hAnsi="Times New Roman" w:cs="Times New Roman"/>
                <w:sz w:val="28"/>
                <w:szCs w:val="28"/>
              </w:rPr>
            </w:pPr>
            <w:r w:rsidRPr="004E0FB8">
              <w:rPr>
                <w:rFonts w:ascii="Times New Roman" w:eastAsia="Times New Roman" w:hAnsi="Times New Roman" w:cs="Times New Roman"/>
                <w:sz w:val="28"/>
                <w:szCs w:val="28"/>
              </w:rPr>
              <w:t>Ишембай районы</w:t>
            </w:r>
          </w:p>
          <w:p w:rsidR="004E0FB8" w:rsidRPr="004E0FB8" w:rsidRDefault="004E0FB8" w:rsidP="004E0FB8">
            <w:pPr>
              <w:spacing w:after="0" w:line="256" w:lineRule="auto"/>
              <w:jc w:val="center"/>
              <w:rPr>
                <w:rFonts w:ascii="Times New Roman" w:eastAsia="Times New Roman" w:hAnsi="Times New Roman" w:cs="Times New Roman"/>
                <w:sz w:val="28"/>
                <w:szCs w:val="28"/>
              </w:rPr>
            </w:pPr>
            <w:r w:rsidRPr="004E0FB8">
              <w:rPr>
                <w:rFonts w:ascii="Times New Roman" w:eastAsia="Times New Roman" w:hAnsi="Times New Roman" w:cs="Times New Roman"/>
                <w:sz w:val="28"/>
                <w:szCs w:val="28"/>
              </w:rPr>
              <w:t>муниципаль районы</w:t>
            </w:r>
          </w:p>
          <w:p w:rsidR="004E0FB8" w:rsidRPr="004E0FB8" w:rsidRDefault="004E0FB8" w:rsidP="004E0FB8">
            <w:pPr>
              <w:spacing w:after="0" w:line="256" w:lineRule="auto"/>
              <w:jc w:val="center"/>
              <w:rPr>
                <w:rFonts w:ascii="Times New Roman" w:eastAsia="Times New Roman" w:hAnsi="Times New Roman" w:cs="Times New Roman"/>
                <w:sz w:val="28"/>
                <w:szCs w:val="28"/>
              </w:rPr>
            </w:pPr>
            <w:r w:rsidRPr="004E0FB8">
              <w:rPr>
                <w:rFonts w:ascii="Times New Roman" w:eastAsia="Times New Roman" w:hAnsi="Times New Roman" w:cs="Times New Roman"/>
                <w:sz w:val="28"/>
                <w:szCs w:val="28"/>
                <w:lang w:val="be-BY"/>
              </w:rPr>
              <w:t xml:space="preserve">Әрмет </w:t>
            </w:r>
            <w:r w:rsidRPr="004E0FB8">
              <w:rPr>
                <w:rFonts w:ascii="Times New Roman" w:eastAsia="Times New Roman" w:hAnsi="Times New Roman" w:cs="Times New Roman"/>
                <w:sz w:val="28"/>
                <w:szCs w:val="28"/>
              </w:rPr>
              <w:t>ауыл советы</w:t>
            </w:r>
          </w:p>
          <w:p w:rsidR="004E0FB8" w:rsidRPr="004E0FB8" w:rsidRDefault="004E0FB8" w:rsidP="004E0FB8">
            <w:pPr>
              <w:spacing w:after="0" w:line="256" w:lineRule="auto"/>
              <w:jc w:val="center"/>
              <w:rPr>
                <w:rFonts w:ascii="Times New Roman" w:eastAsia="Times New Roman" w:hAnsi="Times New Roman" w:cs="Times New Roman"/>
                <w:sz w:val="28"/>
                <w:szCs w:val="28"/>
              </w:rPr>
            </w:pPr>
            <w:r w:rsidRPr="004E0FB8">
              <w:rPr>
                <w:rFonts w:ascii="Times New Roman" w:eastAsia="Times New Roman" w:hAnsi="Times New Roman" w:cs="Times New Roman"/>
                <w:sz w:val="28"/>
                <w:szCs w:val="28"/>
              </w:rPr>
              <w:t>ауыл биләмә</w:t>
            </w:r>
            <w:r w:rsidRPr="004E0FB8">
              <w:rPr>
                <w:rFonts w:ascii="Times New Roman" w:eastAsia="Times New Roman" w:hAnsi="Times New Roman" w:cs="Times New Roman"/>
                <w:sz w:val="28"/>
                <w:szCs w:val="28"/>
                <w:lang w:val="en-US"/>
              </w:rPr>
              <w:t>h</w:t>
            </w:r>
            <w:r w:rsidRPr="004E0FB8">
              <w:rPr>
                <w:rFonts w:ascii="Times New Roman" w:eastAsia="Times New Roman" w:hAnsi="Times New Roman" w:cs="Times New Roman"/>
                <w:sz w:val="28"/>
                <w:szCs w:val="28"/>
              </w:rPr>
              <w:t>е Советы</w:t>
            </w:r>
          </w:p>
        </w:tc>
        <w:tc>
          <w:tcPr>
            <w:tcW w:w="1833" w:type="dxa"/>
            <w:tcBorders>
              <w:top w:val="nil"/>
              <w:left w:val="nil"/>
              <w:bottom w:val="thickThinSmallGap" w:sz="24" w:space="0" w:color="auto"/>
              <w:right w:val="nil"/>
            </w:tcBorders>
            <w:hideMark/>
          </w:tcPr>
          <w:p w:rsidR="004E0FB8" w:rsidRPr="004E0FB8" w:rsidRDefault="004E0FB8" w:rsidP="004E0FB8">
            <w:pPr>
              <w:spacing w:after="0" w:line="256" w:lineRule="auto"/>
              <w:jc w:val="center"/>
              <w:rPr>
                <w:rFonts w:ascii="Times New Roman" w:eastAsia="Times New Roman" w:hAnsi="Times New Roman" w:cs="Times New Roman"/>
                <w:b/>
                <w:spacing w:val="-20"/>
                <w:sz w:val="20"/>
                <w:szCs w:val="20"/>
              </w:rPr>
            </w:pPr>
            <w:r w:rsidRPr="004E0FB8">
              <w:rPr>
                <w:rFonts w:ascii="Times New Roman" w:eastAsia="Times New Roman" w:hAnsi="Times New Roman" w:cs="Times New Roman"/>
                <w:b/>
                <w:noProof/>
                <w:spacing w:val="-20"/>
                <w:sz w:val="20"/>
                <w:szCs w:val="20"/>
                <w:lang w:eastAsia="ru-RU"/>
              </w:rPr>
              <w:drawing>
                <wp:inline distT="0" distB="0" distL="0" distR="0" wp14:anchorId="56C7A205" wp14:editId="58290811">
                  <wp:extent cx="990600" cy="1409700"/>
                  <wp:effectExtent l="0" t="0" r="0" b="0"/>
                  <wp:docPr id="1" name="Рисунок 2"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1409700"/>
                          </a:xfrm>
                          <a:prstGeom prst="rect">
                            <a:avLst/>
                          </a:prstGeom>
                          <a:noFill/>
                          <a:ln>
                            <a:noFill/>
                          </a:ln>
                        </pic:spPr>
                      </pic:pic>
                    </a:graphicData>
                  </a:graphic>
                </wp:inline>
              </w:drawing>
            </w:r>
          </w:p>
        </w:tc>
        <w:tc>
          <w:tcPr>
            <w:tcW w:w="4295" w:type="dxa"/>
            <w:tcBorders>
              <w:top w:val="nil"/>
              <w:left w:val="nil"/>
              <w:bottom w:val="thickThinSmallGap" w:sz="24" w:space="0" w:color="auto"/>
              <w:right w:val="nil"/>
            </w:tcBorders>
            <w:hideMark/>
          </w:tcPr>
          <w:p w:rsidR="004E0FB8" w:rsidRPr="004E0FB8" w:rsidRDefault="004E0FB8" w:rsidP="004E0FB8">
            <w:pPr>
              <w:spacing w:after="0" w:line="256" w:lineRule="auto"/>
              <w:jc w:val="center"/>
              <w:rPr>
                <w:rFonts w:ascii="Times New Roman" w:eastAsia="Times New Roman" w:hAnsi="Times New Roman" w:cs="Times New Roman"/>
                <w:b/>
                <w:sz w:val="28"/>
                <w:szCs w:val="28"/>
              </w:rPr>
            </w:pPr>
            <w:r w:rsidRPr="004E0FB8">
              <w:rPr>
                <w:rFonts w:ascii="Times New Roman" w:eastAsia="Times New Roman" w:hAnsi="Times New Roman" w:cs="Times New Roman"/>
                <w:sz w:val="28"/>
                <w:szCs w:val="28"/>
              </w:rPr>
              <w:t>Совет сельского поселения</w:t>
            </w:r>
          </w:p>
          <w:p w:rsidR="004E0FB8" w:rsidRPr="004E0FB8" w:rsidRDefault="004E0FB8" w:rsidP="004E0FB8">
            <w:pPr>
              <w:spacing w:after="0" w:line="256" w:lineRule="auto"/>
              <w:jc w:val="center"/>
              <w:rPr>
                <w:rFonts w:ascii="Times New Roman" w:eastAsia="Times New Roman" w:hAnsi="Times New Roman" w:cs="Times New Roman"/>
                <w:b/>
                <w:sz w:val="28"/>
                <w:szCs w:val="28"/>
              </w:rPr>
            </w:pPr>
            <w:r w:rsidRPr="004E0FB8">
              <w:rPr>
                <w:rFonts w:ascii="Times New Roman" w:eastAsia="Times New Roman" w:hAnsi="Times New Roman" w:cs="Times New Roman"/>
                <w:sz w:val="28"/>
                <w:szCs w:val="28"/>
                <w:lang w:val="tt-RU"/>
              </w:rPr>
              <w:t xml:space="preserve">Арметовский </w:t>
            </w:r>
            <w:r w:rsidRPr="004E0FB8">
              <w:rPr>
                <w:rFonts w:ascii="Times New Roman" w:eastAsia="Times New Roman" w:hAnsi="Times New Roman" w:cs="Times New Roman"/>
                <w:sz w:val="28"/>
                <w:szCs w:val="28"/>
              </w:rPr>
              <w:t>сельсовет</w:t>
            </w:r>
          </w:p>
          <w:p w:rsidR="004E0FB8" w:rsidRPr="004E0FB8" w:rsidRDefault="004E0FB8" w:rsidP="004E0FB8">
            <w:pPr>
              <w:spacing w:after="0" w:line="256" w:lineRule="auto"/>
              <w:jc w:val="center"/>
              <w:rPr>
                <w:rFonts w:ascii="Times New Roman" w:eastAsia="Times New Roman" w:hAnsi="Times New Roman" w:cs="Times New Roman"/>
                <w:b/>
                <w:sz w:val="28"/>
                <w:szCs w:val="28"/>
              </w:rPr>
            </w:pPr>
            <w:r w:rsidRPr="004E0FB8">
              <w:rPr>
                <w:rFonts w:ascii="Times New Roman" w:eastAsia="Times New Roman" w:hAnsi="Times New Roman" w:cs="Times New Roman"/>
                <w:sz w:val="28"/>
                <w:szCs w:val="28"/>
              </w:rPr>
              <w:t>муниципального района</w:t>
            </w:r>
          </w:p>
          <w:p w:rsidR="004E0FB8" w:rsidRPr="004E0FB8" w:rsidRDefault="004E0FB8" w:rsidP="004E0FB8">
            <w:pPr>
              <w:spacing w:after="0" w:line="256" w:lineRule="auto"/>
              <w:jc w:val="center"/>
              <w:rPr>
                <w:rFonts w:ascii="Times New Roman" w:eastAsia="Times New Roman" w:hAnsi="Times New Roman" w:cs="Times New Roman"/>
                <w:b/>
                <w:sz w:val="28"/>
                <w:szCs w:val="28"/>
              </w:rPr>
            </w:pPr>
            <w:r w:rsidRPr="004E0FB8">
              <w:rPr>
                <w:rFonts w:ascii="Times New Roman" w:eastAsia="Times New Roman" w:hAnsi="Times New Roman" w:cs="Times New Roman"/>
                <w:sz w:val="28"/>
                <w:szCs w:val="28"/>
              </w:rPr>
              <w:t>Ишимбайский район</w:t>
            </w:r>
          </w:p>
          <w:p w:rsidR="004E0FB8" w:rsidRPr="004E0FB8" w:rsidRDefault="004E0FB8" w:rsidP="004E0FB8">
            <w:pPr>
              <w:spacing w:after="0" w:line="256" w:lineRule="auto"/>
              <w:jc w:val="center"/>
              <w:rPr>
                <w:rFonts w:ascii="Times New Roman" w:eastAsia="Times New Roman" w:hAnsi="Times New Roman" w:cs="Times New Roman"/>
                <w:b/>
                <w:spacing w:val="-20"/>
                <w:sz w:val="24"/>
                <w:szCs w:val="24"/>
              </w:rPr>
            </w:pPr>
            <w:r w:rsidRPr="004E0FB8">
              <w:rPr>
                <w:rFonts w:ascii="Times New Roman" w:eastAsia="Times New Roman" w:hAnsi="Times New Roman" w:cs="Times New Roman"/>
                <w:sz w:val="28"/>
                <w:szCs w:val="28"/>
              </w:rPr>
              <w:t>Республики Башкортостан</w:t>
            </w:r>
          </w:p>
        </w:tc>
      </w:tr>
    </w:tbl>
    <w:p w:rsidR="004E0FB8" w:rsidRPr="004E0FB8" w:rsidRDefault="004E0FB8" w:rsidP="004E0FB8">
      <w:pPr>
        <w:widowControl w:val="0"/>
        <w:suppressAutoHyphens/>
        <w:spacing w:after="0" w:line="240" w:lineRule="auto"/>
        <w:rPr>
          <w:rFonts w:ascii="Times New Roman" w:eastAsia="Times New Roman" w:hAnsi="Times New Roman" w:cs="Times New Roman"/>
          <w:b/>
          <w:bCs/>
          <w:color w:val="000000"/>
          <w:sz w:val="27"/>
          <w:szCs w:val="27"/>
          <w:lang w:eastAsia="ru-RU"/>
        </w:rPr>
      </w:pPr>
      <w:r w:rsidRPr="004E0FB8">
        <w:rPr>
          <w:rFonts w:ascii="Times New Roman" w:eastAsia="Andale Sans UI" w:hAnsi="Times New Roman" w:cs="Times New Roman"/>
          <w:b/>
          <w:kern w:val="2"/>
          <w:sz w:val="28"/>
          <w:szCs w:val="28"/>
          <w:lang w:val="be-BY" w:eastAsia="ru-RU"/>
        </w:rPr>
        <w:t xml:space="preserve">       </w:t>
      </w:r>
      <w:r w:rsidRPr="004E0FB8">
        <w:rPr>
          <w:rFonts w:ascii="Times New Roman" w:eastAsia="Times New Roman" w:hAnsi="Times New Roman" w:cs="Times New Roman"/>
          <w:b/>
          <w:bCs/>
          <w:color w:val="000000"/>
          <w:sz w:val="27"/>
          <w:szCs w:val="27"/>
          <w:lang w:eastAsia="ru-RU"/>
        </w:rPr>
        <w:t>СОВЕТ СЕЛЬСКОГО ПОСЕЛЕНИЯ АРМЕТОВСКИЙ СЕЛЬСОВЕТ</w:t>
      </w:r>
    </w:p>
    <w:p w:rsidR="004E0FB8" w:rsidRPr="004E0FB8" w:rsidRDefault="004E0FB8" w:rsidP="004E0FB8">
      <w:pPr>
        <w:shd w:val="clear" w:color="auto" w:fill="FFFFFF"/>
        <w:spacing w:after="0" w:line="240" w:lineRule="auto"/>
        <w:ind w:right="461"/>
        <w:jc w:val="center"/>
        <w:rPr>
          <w:rFonts w:ascii="Times New Roman" w:eastAsia="Times New Roman" w:hAnsi="Times New Roman" w:cs="Times New Roman"/>
          <w:b/>
          <w:bCs/>
          <w:color w:val="000000"/>
          <w:sz w:val="27"/>
          <w:szCs w:val="27"/>
          <w:lang w:eastAsia="ru-RU"/>
        </w:rPr>
      </w:pPr>
      <w:r w:rsidRPr="004E0FB8">
        <w:rPr>
          <w:rFonts w:ascii="Times New Roman" w:eastAsia="Times New Roman" w:hAnsi="Times New Roman" w:cs="Times New Roman"/>
          <w:b/>
          <w:bCs/>
          <w:color w:val="000000"/>
          <w:sz w:val="27"/>
          <w:szCs w:val="27"/>
          <w:lang w:eastAsia="ru-RU"/>
        </w:rPr>
        <w:t>МУНИЦИПАЛЬНОГО РАЙОНА ИШИМБАЙСКИЙ РАЙОН</w:t>
      </w:r>
    </w:p>
    <w:p w:rsidR="004E0FB8" w:rsidRPr="004E0FB8" w:rsidRDefault="004E0FB8" w:rsidP="004E0FB8">
      <w:pPr>
        <w:shd w:val="clear" w:color="auto" w:fill="FFFFFF"/>
        <w:spacing w:after="0" w:line="240" w:lineRule="auto"/>
        <w:ind w:right="461"/>
        <w:jc w:val="center"/>
        <w:rPr>
          <w:rFonts w:ascii="Times New Roman" w:eastAsia="Times New Roman" w:hAnsi="Times New Roman" w:cs="Times New Roman"/>
          <w:b/>
          <w:bCs/>
          <w:color w:val="000000"/>
          <w:sz w:val="27"/>
          <w:szCs w:val="27"/>
          <w:lang w:eastAsia="ru-RU"/>
        </w:rPr>
      </w:pPr>
      <w:r w:rsidRPr="004E0FB8">
        <w:rPr>
          <w:rFonts w:ascii="Times New Roman" w:eastAsia="Times New Roman" w:hAnsi="Times New Roman" w:cs="Times New Roman"/>
          <w:b/>
          <w:bCs/>
          <w:color w:val="000000"/>
          <w:sz w:val="27"/>
          <w:szCs w:val="27"/>
          <w:lang w:eastAsia="ru-RU"/>
        </w:rPr>
        <w:t>РЕСПУБЛИКИ БАШКОРТОСТАН</w:t>
      </w:r>
    </w:p>
    <w:p w:rsidR="004E0FB8" w:rsidRPr="004E0FB8" w:rsidRDefault="004E0FB8" w:rsidP="004E0FB8">
      <w:pPr>
        <w:tabs>
          <w:tab w:val="center" w:pos="4153"/>
          <w:tab w:val="right" w:pos="8306"/>
        </w:tabs>
        <w:spacing w:after="0" w:line="240" w:lineRule="auto"/>
        <w:jc w:val="center"/>
        <w:rPr>
          <w:rFonts w:ascii="Times New Roman" w:eastAsia="Times New Roman" w:hAnsi="Times New Roman" w:cs="Times New Roman"/>
          <w:b/>
          <w:caps/>
          <w:sz w:val="27"/>
          <w:szCs w:val="27"/>
          <w:lang w:val="be-BY" w:eastAsia="ru-RU"/>
        </w:rPr>
      </w:pPr>
      <w:r w:rsidRPr="004E0FB8">
        <w:rPr>
          <w:rFonts w:ascii="Times New Roman" w:eastAsia="Times New Roman" w:hAnsi="Times New Roman" w:cs="Times New Roman"/>
          <w:b/>
          <w:caps/>
          <w:sz w:val="27"/>
          <w:szCs w:val="27"/>
          <w:lang w:val="be-BY" w:eastAsia="ru-RU"/>
        </w:rPr>
        <w:t xml:space="preserve">Ҡарар      </w:t>
      </w:r>
      <w:r w:rsidRPr="004E0FB8">
        <w:rPr>
          <w:rFonts w:ascii="Times New Roman" w:eastAsia="Times New Roman" w:hAnsi="Times New Roman" w:cs="Times New Roman"/>
          <w:b/>
          <w:sz w:val="27"/>
          <w:szCs w:val="27"/>
          <w:lang w:val="be-BY" w:eastAsia="ru-RU"/>
        </w:rPr>
        <w:t xml:space="preserve"> </w:t>
      </w:r>
      <w:r w:rsidRPr="004E0FB8">
        <w:rPr>
          <w:rFonts w:ascii="Times New Roman" w:eastAsia="Times New Roman" w:hAnsi="Times New Roman" w:cs="Times New Roman"/>
          <w:b/>
          <w:sz w:val="27"/>
          <w:szCs w:val="27"/>
          <w:lang w:val="be-BY" w:eastAsia="ru-RU"/>
        </w:rPr>
        <w:tab/>
        <w:t xml:space="preserve">                                                               </w:t>
      </w:r>
      <w:r w:rsidRPr="004E0FB8">
        <w:rPr>
          <w:rFonts w:ascii="Times New Roman" w:eastAsia="Times New Roman" w:hAnsi="Times New Roman" w:cs="Times New Roman"/>
          <w:b/>
          <w:sz w:val="27"/>
          <w:szCs w:val="27"/>
          <w:lang w:eastAsia="ru-RU"/>
        </w:rPr>
        <w:t xml:space="preserve">       </w:t>
      </w:r>
      <w:r w:rsidRPr="004E0FB8">
        <w:rPr>
          <w:rFonts w:ascii="Times New Roman" w:eastAsia="Times New Roman" w:hAnsi="Times New Roman" w:cs="Times New Roman"/>
          <w:b/>
          <w:sz w:val="27"/>
          <w:szCs w:val="27"/>
          <w:lang w:val="be-BY" w:eastAsia="ru-RU"/>
        </w:rPr>
        <w:t xml:space="preserve">  </w:t>
      </w:r>
      <w:r w:rsidRPr="004E0FB8">
        <w:rPr>
          <w:rFonts w:ascii="Times New Roman" w:eastAsia="Times New Roman" w:hAnsi="Times New Roman" w:cs="Times New Roman"/>
          <w:b/>
          <w:caps/>
          <w:sz w:val="27"/>
          <w:szCs w:val="27"/>
          <w:lang w:val="be-BY" w:eastAsia="ru-RU"/>
        </w:rPr>
        <w:t>решение</w:t>
      </w:r>
      <w:r w:rsidRPr="004E0FB8">
        <w:rPr>
          <w:rFonts w:ascii="Arial" w:eastAsia="Times New Roman" w:hAnsi="Arial" w:cs="Arial"/>
          <w:color w:val="000000"/>
          <w:sz w:val="15"/>
          <w:szCs w:val="15"/>
          <w:lang w:eastAsia="ru-RU"/>
        </w:rPr>
        <w:t> </w:t>
      </w:r>
    </w:p>
    <w:p w:rsidR="004E0FB8" w:rsidRPr="004E0FB8" w:rsidRDefault="004E0FB8" w:rsidP="004E0FB8">
      <w:pPr>
        <w:spacing w:after="0" w:line="240" w:lineRule="auto"/>
        <w:jc w:val="center"/>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
          <w:bCs/>
          <w:color w:val="000000"/>
          <w:sz w:val="28"/>
          <w:szCs w:val="28"/>
          <w:lang w:eastAsia="ru-RU"/>
        </w:rPr>
        <w:t>Об утверждении Положения о порядке и условиях предоставления в аренду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4E0FB8" w:rsidRPr="004E0FB8" w:rsidRDefault="004E0FB8" w:rsidP="004E0FB8">
      <w:pPr>
        <w:spacing w:after="0" w:line="240" w:lineRule="auto"/>
        <w:jc w:val="both"/>
        <w:rPr>
          <w:rFonts w:ascii="Arial" w:eastAsia="Times New Roman" w:hAnsi="Arial" w:cs="Arial"/>
          <w:color w:val="000000"/>
          <w:sz w:val="15"/>
          <w:szCs w:val="15"/>
          <w:lang w:eastAsia="ru-RU"/>
        </w:rPr>
      </w:pPr>
      <w:r w:rsidRPr="004E0FB8">
        <w:rPr>
          <w:rFonts w:ascii="Arial" w:eastAsia="Times New Roman" w:hAnsi="Arial" w:cs="Arial"/>
          <w:color w:val="000000"/>
          <w:sz w:val="15"/>
          <w:szCs w:val="15"/>
          <w:lang w:eastAsia="ru-RU"/>
        </w:rPr>
        <w:t> </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 соответствии со статьей 18 Федерального </w:t>
      </w:r>
      <w:hyperlink r:id="rId5" w:history="1">
        <w:r w:rsidRPr="004E0FB8">
          <w:rPr>
            <w:rFonts w:ascii="Times New Roman" w:eastAsia="Times New Roman" w:hAnsi="Times New Roman" w:cs="Times New Roman"/>
            <w:color w:val="0000FF"/>
            <w:sz w:val="28"/>
            <w:szCs w:val="28"/>
            <w:u w:val="single"/>
            <w:lang w:eastAsia="ru-RU"/>
          </w:rPr>
          <w:t>закона</w:t>
        </w:r>
      </w:hyperlink>
      <w:r w:rsidRPr="004E0FB8">
        <w:rPr>
          <w:rFonts w:ascii="Times New Roman" w:eastAsia="Times New Roman" w:hAnsi="Times New Roman" w:cs="Times New Roman"/>
          <w:color w:val="000000"/>
          <w:sz w:val="28"/>
          <w:szCs w:val="28"/>
          <w:lang w:eastAsia="ru-RU"/>
        </w:rPr>
        <w:t> от 24 июля 2007 года № 209-ФЗ «О развитии малого и среднего предпринимательства в Российской Федерации», </w:t>
      </w:r>
      <w:hyperlink r:id="rId6" w:tgtFrame="Logical" w:history="1">
        <w:r w:rsidRPr="004E0FB8">
          <w:rPr>
            <w:rFonts w:ascii="Times New Roman" w:eastAsia="Times New Roman" w:hAnsi="Times New Roman" w:cs="Times New Roman"/>
            <w:color w:val="0000FF"/>
            <w:sz w:val="28"/>
            <w:szCs w:val="28"/>
            <w:u w:val="single"/>
            <w:lang w:eastAsia="ru-RU"/>
          </w:rPr>
          <w:t>постановлением</w:t>
        </w:r>
      </w:hyperlink>
      <w:r w:rsidRPr="004E0FB8">
        <w:rPr>
          <w:rFonts w:ascii="Times New Roman" w:eastAsia="Times New Roman" w:hAnsi="Times New Roman" w:cs="Times New Roman"/>
          <w:color w:val="000000"/>
          <w:sz w:val="28"/>
          <w:szCs w:val="28"/>
          <w:lang w:eastAsia="ru-RU"/>
        </w:rPr>
        <w:t> Правительства Российской Федерации от21 августа 2010 года № 645 «Об имущественной поддержке субъектов малого и среднего предпринимательства при предоставлении федерального имущества», в целях предоставления муниципального имущества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расширения имущественной поддержки субъектов малого и среднего предпринимательства, Совет сельского поселения Арметовский сельсовет муниципального района Ишимбайский район Республики Башкортостан</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РЕШИЛ:</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1. Утвердить Положение о порядке и условиях предоставления в аренду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4E0FB8" w:rsidRPr="004E0FB8" w:rsidRDefault="004E0FB8" w:rsidP="004E0FB8">
      <w:pPr>
        <w:spacing w:after="200" w:line="276"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xml:space="preserve">        2.  Разместить данное решение на официальном сайте муниципального района Ишимбайский район Республики Башкортостан.</w:t>
      </w:r>
    </w:p>
    <w:p w:rsidR="004E0FB8" w:rsidRPr="004E0FB8" w:rsidRDefault="004E0FB8" w:rsidP="004E0FB8">
      <w:pPr>
        <w:spacing w:after="200" w:line="276" w:lineRule="auto"/>
        <w:ind w:left="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3.  Контроль за выполнением данного Решения возложить на постоянную комиссию Совета по бюджету, финансам, налогам и вопросам собственности. </w:t>
      </w:r>
    </w:p>
    <w:p w:rsidR="004E0FB8" w:rsidRPr="004E0FB8" w:rsidRDefault="004E0FB8" w:rsidP="004E0FB8">
      <w:pPr>
        <w:spacing w:after="0" w:line="240" w:lineRule="auto"/>
        <w:rPr>
          <w:rFonts w:ascii="Times New Roman" w:eastAsia="Times New Roman" w:hAnsi="Times New Roman" w:cs="Times New Roman"/>
          <w:sz w:val="28"/>
          <w:szCs w:val="28"/>
          <w:lang w:eastAsia="ru-RU"/>
        </w:rPr>
      </w:pPr>
      <w:r w:rsidRPr="004E0FB8">
        <w:rPr>
          <w:rFonts w:ascii="Times New Roman" w:eastAsia="Times New Roman" w:hAnsi="Times New Roman" w:cs="Times New Roman"/>
          <w:sz w:val="28"/>
          <w:szCs w:val="28"/>
          <w:lang w:eastAsia="ru-RU"/>
        </w:rPr>
        <w:t>Глава сельского поселения                                                    А.А. Шагиев</w:t>
      </w:r>
    </w:p>
    <w:p w:rsidR="004E0FB8" w:rsidRPr="004E0FB8" w:rsidRDefault="004E0FB8" w:rsidP="004E0FB8">
      <w:pPr>
        <w:spacing w:after="0" w:line="240" w:lineRule="auto"/>
        <w:rPr>
          <w:rFonts w:ascii="Times New Roman" w:eastAsia="Times New Roman" w:hAnsi="Times New Roman" w:cs="Times New Roman"/>
          <w:sz w:val="28"/>
          <w:szCs w:val="28"/>
          <w:lang w:eastAsia="ru-RU"/>
        </w:rPr>
      </w:pPr>
      <w:r w:rsidRPr="004E0FB8">
        <w:rPr>
          <w:rFonts w:ascii="Times New Roman" w:eastAsia="Times New Roman" w:hAnsi="Times New Roman" w:cs="Times New Roman"/>
          <w:sz w:val="28"/>
          <w:szCs w:val="28"/>
          <w:lang w:eastAsia="ru-RU"/>
        </w:rPr>
        <w:lastRenderedPageBreak/>
        <w:t>«09» декабря 2025 года</w:t>
      </w:r>
    </w:p>
    <w:p w:rsidR="004E0FB8" w:rsidRPr="004E0FB8" w:rsidRDefault="004E0FB8" w:rsidP="004E0FB8">
      <w:pPr>
        <w:spacing w:after="0" w:line="240" w:lineRule="auto"/>
        <w:rPr>
          <w:rFonts w:ascii="Times New Roman" w:eastAsia="Times New Roman" w:hAnsi="Times New Roman" w:cs="Times New Roman"/>
          <w:sz w:val="28"/>
          <w:szCs w:val="28"/>
          <w:lang w:eastAsia="ru-RU"/>
        </w:rPr>
      </w:pPr>
      <w:r w:rsidRPr="004E0FB8">
        <w:rPr>
          <w:rFonts w:ascii="Times New Roman" w:eastAsia="Times New Roman" w:hAnsi="Times New Roman" w:cs="Times New Roman"/>
          <w:sz w:val="28"/>
          <w:szCs w:val="28"/>
          <w:lang w:eastAsia="ru-RU"/>
        </w:rPr>
        <w:t>с. Нижнеарметово</w:t>
      </w:r>
    </w:p>
    <w:p w:rsidR="004E0FB8" w:rsidRPr="004E0FB8" w:rsidRDefault="004E0FB8" w:rsidP="004E0FB8">
      <w:pPr>
        <w:spacing w:after="0" w:line="240" w:lineRule="auto"/>
        <w:rPr>
          <w:rFonts w:ascii="Times New Roman" w:eastAsia="Times New Roman" w:hAnsi="Times New Roman" w:cs="Times New Roman"/>
          <w:b/>
          <w:bCs/>
          <w:color w:val="000000"/>
          <w:sz w:val="28"/>
          <w:szCs w:val="28"/>
          <w:lang w:eastAsia="ru-RU"/>
        </w:rPr>
      </w:pPr>
      <w:r w:rsidRPr="004E0FB8">
        <w:rPr>
          <w:rFonts w:ascii="Times New Roman" w:eastAsia="Times New Roman" w:hAnsi="Times New Roman" w:cs="Times New Roman"/>
          <w:sz w:val="28"/>
          <w:szCs w:val="28"/>
          <w:lang w:eastAsia="ru-RU"/>
        </w:rPr>
        <w:t>№ 24/152</w:t>
      </w:r>
      <w:r w:rsidRPr="004E0FB8">
        <w:rPr>
          <w:rFonts w:ascii="Times New Roman" w:eastAsia="Times New Roman" w:hAnsi="Times New Roman" w:cs="Times New Roman"/>
          <w:b/>
          <w:bCs/>
          <w:color w:val="000000"/>
          <w:sz w:val="28"/>
          <w:szCs w:val="28"/>
          <w:lang w:eastAsia="ru-RU"/>
        </w:rPr>
        <w:t> </w:t>
      </w:r>
    </w:p>
    <w:p w:rsidR="004E0FB8" w:rsidRPr="004E0FB8" w:rsidRDefault="004E0FB8" w:rsidP="004E0FB8">
      <w:pPr>
        <w:spacing w:after="0" w:line="240" w:lineRule="auto"/>
        <w:rPr>
          <w:rFonts w:ascii="Times New Roman" w:eastAsia="Times New Roman" w:hAnsi="Times New Roman" w:cs="Times New Roman"/>
          <w:sz w:val="28"/>
          <w:szCs w:val="28"/>
          <w:lang w:eastAsia="ru-RU"/>
        </w:rPr>
      </w:pPr>
    </w:p>
    <w:p w:rsidR="004E0FB8" w:rsidRPr="004E0FB8" w:rsidRDefault="004E0FB8" w:rsidP="004E0FB8">
      <w:pPr>
        <w:spacing w:after="0" w:line="240" w:lineRule="auto"/>
        <w:jc w:val="right"/>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Cs/>
          <w:color w:val="000000"/>
          <w:sz w:val="28"/>
          <w:szCs w:val="28"/>
          <w:lang w:eastAsia="ru-RU"/>
        </w:rPr>
        <w:t>Утвержден</w:t>
      </w:r>
    </w:p>
    <w:p w:rsidR="004E0FB8" w:rsidRPr="004E0FB8" w:rsidRDefault="004E0FB8" w:rsidP="004E0FB8">
      <w:pPr>
        <w:spacing w:after="0" w:line="240" w:lineRule="auto"/>
        <w:jc w:val="right"/>
        <w:rPr>
          <w:rFonts w:ascii="Times New Roman" w:eastAsia="Times New Roman" w:hAnsi="Times New Roman" w:cs="Times New Roman"/>
          <w:bCs/>
          <w:color w:val="000000"/>
          <w:sz w:val="28"/>
          <w:szCs w:val="28"/>
          <w:lang w:eastAsia="ru-RU"/>
        </w:rPr>
      </w:pPr>
      <w:r w:rsidRPr="004E0FB8">
        <w:rPr>
          <w:rFonts w:ascii="Times New Roman" w:eastAsia="Times New Roman" w:hAnsi="Times New Roman" w:cs="Times New Roman"/>
          <w:bCs/>
          <w:color w:val="000000"/>
          <w:sz w:val="28"/>
          <w:szCs w:val="28"/>
          <w:lang w:eastAsia="ru-RU"/>
        </w:rPr>
        <w:t>Решением Совета СП</w:t>
      </w:r>
    </w:p>
    <w:p w:rsidR="004E0FB8" w:rsidRPr="004E0FB8" w:rsidRDefault="004E0FB8" w:rsidP="004E0FB8">
      <w:pPr>
        <w:spacing w:after="0" w:line="240" w:lineRule="auto"/>
        <w:jc w:val="right"/>
        <w:rPr>
          <w:rFonts w:ascii="Times New Roman" w:eastAsia="Times New Roman" w:hAnsi="Times New Roman" w:cs="Times New Roman"/>
          <w:bCs/>
          <w:color w:val="000000"/>
          <w:sz w:val="28"/>
          <w:szCs w:val="28"/>
          <w:lang w:eastAsia="ru-RU"/>
        </w:rPr>
      </w:pPr>
      <w:r w:rsidRPr="004E0FB8">
        <w:rPr>
          <w:rFonts w:ascii="Times New Roman" w:eastAsia="Times New Roman" w:hAnsi="Times New Roman" w:cs="Times New Roman"/>
          <w:bCs/>
          <w:color w:val="000000"/>
          <w:sz w:val="28"/>
          <w:szCs w:val="28"/>
          <w:lang w:eastAsia="ru-RU"/>
        </w:rPr>
        <w:t xml:space="preserve"> Арметовский сельсовет </w:t>
      </w:r>
    </w:p>
    <w:p w:rsidR="004E0FB8" w:rsidRPr="004E0FB8" w:rsidRDefault="004E0FB8" w:rsidP="004E0FB8">
      <w:pPr>
        <w:spacing w:after="0" w:line="240" w:lineRule="auto"/>
        <w:jc w:val="right"/>
        <w:rPr>
          <w:rFonts w:ascii="Times New Roman" w:eastAsia="Times New Roman" w:hAnsi="Times New Roman" w:cs="Times New Roman"/>
          <w:bCs/>
          <w:color w:val="000000"/>
          <w:sz w:val="28"/>
          <w:szCs w:val="28"/>
          <w:lang w:eastAsia="ru-RU"/>
        </w:rPr>
      </w:pPr>
      <w:r w:rsidRPr="004E0FB8">
        <w:rPr>
          <w:rFonts w:ascii="Times New Roman" w:eastAsia="Times New Roman" w:hAnsi="Times New Roman" w:cs="Times New Roman"/>
          <w:bCs/>
          <w:color w:val="000000"/>
          <w:sz w:val="28"/>
          <w:szCs w:val="28"/>
          <w:lang w:eastAsia="ru-RU"/>
        </w:rPr>
        <w:t>муниципального района</w:t>
      </w:r>
    </w:p>
    <w:p w:rsidR="004E0FB8" w:rsidRPr="004E0FB8" w:rsidRDefault="004E0FB8" w:rsidP="004E0FB8">
      <w:pPr>
        <w:spacing w:after="0" w:line="240" w:lineRule="auto"/>
        <w:jc w:val="right"/>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Cs/>
          <w:color w:val="000000"/>
          <w:sz w:val="28"/>
          <w:szCs w:val="28"/>
          <w:lang w:eastAsia="ru-RU"/>
        </w:rPr>
        <w:t xml:space="preserve"> Ишимбайский район</w:t>
      </w:r>
    </w:p>
    <w:p w:rsidR="004E0FB8" w:rsidRPr="004E0FB8" w:rsidRDefault="004E0FB8" w:rsidP="004E0FB8">
      <w:pPr>
        <w:spacing w:after="0" w:line="240" w:lineRule="auto"/>
        <w:jc w:val="right"/>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Cs/>
          <w:color w:val="000000"/>
          <w:sz w:val="28"/>
          <w:szCs w:val="28"/>
          <w:lang w:eastAsia="ru-RU"/>
        </w:rPr>
        <w:t>Республики Башкортостан</w:t>
      </w:r>
    </w:p>
    <w:p w:rsidR="004E0FB8" w:rsidRPr="004E0FB8" w:rsidRDefault="004E0FB8" w:rsidP="004E0FB8">
      <w:pPr>
        <w:spacing w:after="0" w:line="240" w:lineRule="auto"/>
        <w:jc w:val="right"/>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Cs/>
          <w:color w:val="000000"/>
          <w:sz w:val="28"/>
          <w:szCs w:val="28"/>
          <w:lang w:eastAsia="ru-RU"/>
        </w:rPr>
        <w:t>от 09.12.2025г. №109</w:t>
      </w:r>
    </w:p>
    <w:p w:rsidR="004E0FB8" w:rsidRPr="004E0FB8" w:rsidRDefault="004E0FB8" w:rsidP="004E0FB8">
      <w:pPr>
        <w:spacing w:after="0" w:line="240" w:lineRule="auto"/>
        <w:jc w:val="center"/>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w:t>
      </w:r>
    </w:p>
    <w:p w:rsidR="004E0FB8" w:rsidRPr="004E0FB8" w:rsidRDefault="004E0FB8" w:rsidP="004E0FB8">
      <w:pPr>
        <w:spacing w:after="0" w:line="240" w:lineRule="auto"/>
        <w:jc w:val="center"/>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
          <w:bCs/>
          <w:color w:val="000000"/>
          <w:sz w:val="28"/>
          <w:szCs w:val="28"/>
          <w:lang w:eastAsia="ru-RU"/>
        </w:rPr>
        <w:t>ПОЛОЖЕНИЕ</w:t>
      </w:r>
    </w:p>
    <w:p w:rsidR="004E0FB8" w:rsidRPr="004E0FB8" w:rsidRDefault="004E0FB8" w:rsidP="004E0FB8">
      <w:pPr>
        <w:spacing w:after="0" w:line="240" w:lineRule="auto"/>
        <w:jc w:val="center"/>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
          <w:bCs/>
          <w:color w:val="000000"/>
          <w:sz w:val="28"/>
          <w:szCs w:val="28"/>
          <w:lang w:eastAsia="ru-RU"/>
        </w:rPr>
        <w:t>о порядке и условиях предоставления в аренду</w:t>
      </w:r>
    </w:p>
    <w:p w:rsidR="004E0FB8" w:rsidRPr="004E0FB8" w:rsidRDefault="004E0FB8" w:rsidP="004E0FB8">
      <w:pPr>
        <w:spacing w:after="0" w:line="240" w:lineRule="auto"/>
        <w:jc w:val="center"/>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
          <w:bCs/>
          <w:color w:val="000000"/>
          <w:sz w:val="28"/>
          <w:szCs w:val="28"/>
          <w:lang w:eastAsia="ru-RU"/>
        </w:rPr>
        <w:t>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
          <w:bCs/>
          <w:color w:val="000000"/>
          <w:sz w:val="28"/>
          <w:szCs w:val="28"/>
          <w:lang w:eastAsia="ru-RU"/>
        </w:rPr>
        <w:t> </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
          <w:bCs/>
          <w:color w:val="000000"/>
          <w:sz w:val="28"/>
          <w:szCs w:val="28"/>
          <w:lang w:eastAsia="ru-RU"/>
        </w:rPr>
        <w:t>1. Общие положения</w:t>
      </w:r>
    </w:p>
    <w:p w:rsidR="004E0FB8" w:rsidRPr="004E0FB8" w:rsidRDefault="004E0FB8" w:rsidP="004E0FB8">
      <w:pPr>
        <w:spacing w:after="0" w:line="240" w:lineRule="auto"/>
        <w:jc w:val="center"/>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1.1. Положение о порядке и условиях предоставления в аренду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по тексту - Положение), разработано в соответствии с федеральными законами от 24 июля 2007 года </w:t>
      </w:r>
      <w:hyperlink r:id="rId7" w:history="1">
        <w:r w:rsidRPr="004E0FB8">
          <w:rPr>
            <w:rFonts w:ascii="Times New Roman" w:eastAsia="Times New Roman" w:hAnsi="Times New Roman" w:cs="Times New Roman"/>
            <w:color w:val="0000FF"/>
            <w:sz w:val="28"/>
            <w:szCs w:val="28"/>
            <w:u w:val="single"/>
            <w:lang w:eastAsia="ru-RU"/>
          </w:rPr>
          <w:t>№ 209-ФЗ</w:t>
        </w:r>
      </w:hyperlink>
      <w:r w:rsidRPr="004E0FB8">
        <w:rPr>
          <w:rFonts w:ascii="Times New Roman" w:eastAsia="Times New Roman" w:hAnsi="Times New Roman" w:cs="Times New Roman"/>
          <w:color w:val="000000"/>
          <w:sz w:val="28"/>
          <w:szCs w:val="28"/>
          <w:lang w:eastAsia="ru-RU"/>
        </w:rPr>
        <w:t> «О развитии малого и среднего предпринимательства в Российской Федерации», от 26 июля 2006 года </w:t>
      </w:r>
      <w:hyperlink r:id="rId8" w:history="1">
        <w:r w:rsidRPr="004E0FB8">
          <w:rPr>
            <w:rFonts w:ascii="Times New Roman" w:eastAsia="Times New Roman" w:hAnsi="Times New Roman" w:cs="Times New Roman"/>
            <w:color w:val="0000FF"/>
            <w:sz w:val="28"/>
            <w:szCs w:val="28"/>
            <w:u w:val="single"/>
            <w:lang w:eastAsia="ru-RU"/>
          </w:rPr>
          <w:t>№ 135-ФЗ</w:t>
        </w:r>
      </w:hyperlink>
      <w:r w:rsidRPr="004E0FB8">
        <w:rPr>
          <w:rFonts w:ascii="Times New Roman" w:eastAsia="Times New Roman" w:hAnsi="Times New Roman" w:cs="Times New Roman"/>
          <w:color w:val="000000"/>
          <w:sz w:val="28"/>
          <w:szCs w:val="28"/>
          <w:lang w:eastAsia="ru-RU"/>
        </w:rPr>
        <w:t> «О защите конкуренции», от 22 июля 2008 года </w:t>
      </w:r>
      <w:hyperlink r:id="rId9" w:history="1">
        <w:r w:rsidRPr="004E0FB8">
          <w:rPr>
            <w:rFonts w:ascii="Times New Roman" w:eastAsia="Times New Roman" w:hAnsi="Times New Roman" w:cs="Times New Roman"/>
            <w:color w:val="0000FF"/>
            <w:sz w:val="28"/>
            <w:szCs w:val="28"/>
            <w:u w:val="single"/>
            <w:lang w:eastAsia="ru-RU"/>
          </w:rPr>
          <w:t>№ 159-ФЗ</w:t>
        </w:r>
      </w:hyperlink>
      <w:r w:rsidRPr="004E0FB8">
        <w:rPr>
          <w:rFonts w:ascii="Times New Roman" w:eastAsia="Times New Roman" w:hAnsi="Times New Roman" w:cs="Times New Roman"/>
          <w:color w:val="000000"/>
          <w:sz w:val="28"/>
          <w:szCs w:val="28"/>
          <w:lang w:eastAsia="ru-RU"/>
        </w:rPr>
        <w:t>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Земельным </w:t>
      </w:r>
      <w:hyperlink r:id="rId10" w:history="1">
        <w:r w:rsidRPr="004E0FB8">
          <w:rPr>
            <w:rFonts w:ascii="Times New Roman" w:eastAsia="Times New Roman" w:hAnsi="Times New Roman" w:cs="Times New Roman"/>
            <w:color w:val="0000FF"/>
            <w:sz w:val="28"/>
            <w:szCs w:val="28"/>
            <w:u w:val="single"/>
            <w:lang w:eastAsia="ru-RU"/>
          </w:rPr>
          <w:t>кодексом</w:t>
        </w:r>
      </w:hyperlink>
      <w:r w:rsidRPr="004E0FB8">
        <w:rPr>
          <w:rFonts w:ascii="Times New Roman" w:eastAsia="Times New Roman" w:hAnsi="Times New Roman" w:cs="Times New Roman"/>
          <w:color w:val="000000"/>
          <w:sz w:val="28"/>
          <w:szCs w:val="28"/>
          <w:lang w:eastAsia="ru-RU"/>
        </w:rPr>
        <w:t> Российской Федерации, постановлением Правительства Российской Федерации от 1 декабря 2016 года № 1283 «О внесении изменений в постановление Правительства Российской Федерации от 21 августа 2010 года № 645».</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1.2. Настоящее Положение устанавливает порядок предоставления в аренду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по тексту – Перечень), и условия предоставления такого имущества в аренду.</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lastRenderedPageBreak/>
        <w:t>1.3.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осуществляется уполномоченным органом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Указанное имущество должно использоваться по целевому назначению.</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Вышеуказанным уполномоченным органом по оказанию имущественной поддержки является администрация *** (далее по тексту – Администрация).</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1.4. Арендодателем имущества, включенного в Перечень, является Администрация.</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1.5. В случае если имущество закреплено на праве хозяйственного ведения или оперативного управления, заключение договоров аренды имущества, включенного в Перечень, осуществляется с согласия собственника имущества и в соответствии с требованиями, установленными Федеральным </w:t>
      </w:r>
      <w:hyperlink r:id="rId11" w:history="1">
        <w:r w:rsidRPr="004E0FB8">
          <w:rPr>
            <w:rFonts w:ascii="Times New Roman" w:eastAsia="Times New Roman" w:hAnsi="Times New Roman" w:cs="Times New Roman"/>
            <w:color w:val="0000FF"/>
            <w:sz w:val="28"/>
            <w:szCs w:val="28"/>
            <w:u w:val="single"/>
            <w:lang w:eastAsia="ru-RU"/>
          </w:rPr>
          <w:t>законом</w:t>
        </w:r>
      </w:hyperlink>
      <w:r w:rsidRPr="004E0FB8">
        <w:rPr>
          <w:rFonts w:ascii="Times New Roman" w:eastAsia="Times New Roman" w:hAnsi="Times New Roman" w:cs="Times New Roman"/>
          <w:color w:val="000000"/>
          <w:sz w:val="28"/>
          <w:szCs w:val="28"/>
          <w:lang w:eastAsia="ru-RU"/>
        </w:rPr>
        <w:t> от 26 июля 2006 года № 135-ФЗ «О защите конкуренции»: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по результатам проведения конкурсов или аукционов на право заключения договоров аренды имущества, включенного в Перечень (далее - торги);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без проведения торгов в случаях, предусмотренных действующим законодательством.</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1.6. Проведение торгов по продаже права аренды имущества, входящего в казну Администрации, осуществляется Администрацией в соответствии с решением комиссии по продаже движимого и недвижимого муниципального имущества,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или договоров, предусматривающих переход права владения и (или) пользования имуществом (далее по тексту – Комиссия). В случае если имущество закреплено на праве хозяйственного ведения или оперативного управления за МУ, проведение торгов осуществляется данным МУ в соответствии с действующим законодательством.</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1.7. Арендаторами муниципального имущества не могут быть субъекты малого и среднего предпринимательства, перечисленные в пункте 3 статьи 14 Федерального </w:t>
      </w:r>
      <w:hyperlink r:id="rId12" w:history="1">
        <w:r w:rsidRPr="004E0FB8">
          <w:rPr>
            <w:rFonts w:ascii="Times New Roman" w:eastAsia="Times New Roman" w:hAnsi="Times New Roman" w:cs="Times New Roman"/>
            <w:color w:val="0000FF"/>
            <w:sz w:val="28"/>
            <w:szCs w:val="28"/>
            <w:u w:val="single"/>
            <w:lang w:eastAsia="ru-RU"/>
          </w:rPr>
          <w:t>закона</w:t>
        </w:r>
      </w:hyperlink>
      <w:r w:rsidRPr="004E0FB8">
        <w:rPr>
          <w:rFonts w:ascii="Times New Roman" w:eastAsia="Times New Roman" w:hAnsi="Times New Roman" w:cs="Times New Roman"/>
          <w:color w:val="000000"/>
          <w:sz w:val="28"/>
          <w:szCs w:val="28"/>
          <w:lang w:eastAsia="ru-RU"/>
        </w:rPr>
        <w:t> от 24 июля 2007 года № 209-ФЗ «О развитии малого и среднего предпринимательства Российской Федерации».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1.8. Имущество, включенное в перечень, предоставляется в аренду с соблюдением требований, установленных Федеральным </w:t>
      </w:r>
      <w:hyperlink r:id="rId13" w:history="1">
        <w:r w:rsidRPr="004E0FB8">
          <w:rPr>
            <w:rFonts w:ascii="Times New Roman" w:eastAsia="Times New Roman" w:hAnsi="Times New Roman" w:cs="Times New Roman"/>
            <w:color w:val="0000FF"/>
            <w:sz w:val="28"/>
            <w:szCs w:val="28"/>
            <w:u w:val="single"/>
            <w:lang w:eastAsia="ru-RU"/>
          </w:rPr>
          <w:t>законом</w:t>
        </w:r>
      </w:hyperlink>
      <w:r w:rsidRPr="004E0FB8">
        <w:rPr>
          <w:rFonts w:ascii="Times New Roman" w:eastAsia="Times New Roman" w:hAnsi="Times New Roman" w:cs="Times New Roman"/>
          <w:color w:val="000000"/>
          <w:sz w:val="28"/>
          <w:szCs w:val="28"/>
          <w:lang w:eastAsia="ru-RU"/>
        </w:rPr>
        <w:t> от 26 июля 2006 года № 135-ФЗ «О защите конкуренции».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1.9. Заключение договора аренды имущества осуществляется:</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lastRenderedPageBreak/>
        <w:t>1.9.1. По результатам торгов (конкурса, аукциона) на право заключения договора аренды с субъектом малого и среднего предпринимательства и организацией, образующей инфраструктуру поддержки субъектов малого и среднего предпринимательства, в порядке, установленном федеральным законодательством.</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1.9.2.Без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 установленном главой 5 Федерального </w:t>
      </w:r>
      <w:hyperlink r:id="rId14" w:history="1">
        <w:r w:rsidRPr="004E0FB8">
          <w:rPr>
            <w:rFonts w:ascii="Times New Roman" w:eastAsia="Times New Roman" w:hAnsi="Times New Roman" w:cs="Times New Roman"/>
            <w:color w:val="0000FF"/>
            <w:sz w:val="28"/>
            <w:szCs w:val="28"/>
            <w:u w:val="single"/>
            <w:lang w:eastAsia="ru-RU"/>
          </w:rPr>
          <w:t>закона</w:t>
        </w:r>
      </w:hyperlink>
      <w:r w:rsidRPr="004E0FB8">
        <w:rPr>
          <w:rFonts w:ascii="Times New Roman" w:eastAsia="Times New Roman" w:hAnsi="Times New Roman" w:cs="Times New Roman"/>
          <w:color w:val="000000"/>
          <w:sz w:val="28"/>
          <w:szCs w:val="28"/>
          <w:lang w:eastAsia="ru-RU"/>
        </w:rPr>
        <w:t> от 26 июля 2006 года № 135-ФЗ «О защите конкуренции».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1.10.Решение о предоставлении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принимается на основании заключения о возможности предоставления имущества в аренду, подготовленного комиссией по определению условий сдачи в аренду имущества, включенного в Перечень,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по тексту – комиссия по определению условий аренды), Администрацией.</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
          <w:bCs/>
          <w:color w:val="000000"/>
          <w:sz w:val="28"/>
          <w:szCs w:val="28"/>
          <w:lang w:eastAsia="ru-RU"/>
        </w:rPr>
        <w:t>2. Условия и порядок рассмотрения заявления о предоставлении в аренду имущества</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
          <w:bCs/>
          <w:color w:val="000000"/>
          <w:sz w:val="28"/>
          <w:szCs w:val="28"/>
          <w:lang w:eastAsia="ru-RU"/>
        </w:rPr>
        <w:t> </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2.1. Заявление о предоставлении в аренду имущества целевым назначением определенному лицу (далее по тексту - заявление) направляется в Администрацию с указанием предполагаемого срока аренды и может быть принято к рассмотрению при соблюдении следующих условий:</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юридическое либо физическое лицо (далее по тексту - заявитель), подавшее заявление, в соответствии с действующим законодательством относится к субъектам малого и среднего предпринимательства либо к организациям, образующим инфраструктуру поддержки субъектов малого и среднего предпринимательства;</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имущество, указанное в заявлении, включено в Перечень;</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имущество свободно от прав третьих лиц (за исключением права хозяйственного ведения, права оперативного управления).</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2.2. При несоблюдении одного из условий, предусмотренных пунктом 2.1. настоящего раздела, Администрацией направляется заявителю мотивированный письменный отказ в предоставлении имущества в 30-ти дневный срок со дня регистрации заявления о предоставлении в аренду имущества, путем отправления простого письма почтой России.</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
          <w:bCs/>
          <w:color w:val="000000"/>
          <w:sz w:val="28"/>
          <w:szCs w:val="28"/>
          <w:lang w:eastAsia="ru-RU"/>
        </w:rPr>
        <w:t>3. Условия предоставления и использования имущества</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xml:space="preserve">3.1. Имущество, включенное в Перечень, предоставляется в аренду в соответствии с его целевым назначением на срок не более пяти лет. Срок </w:t>
      </w:r>
      <w:r w:rsidRPr="004E0FB8">
        <w:rPr>
          <w:rFonts w:ascii="Times New Roman" w:eastAsia="Times New Roman" w:hAnsi="Times New Roman" w:cs="Times New Roman"/>
          <w:color w:val="000000"/>
          <w:sz w:val="28"/>
          <w:szCs w:val="28"/>
          <w:lang w:eastAsia="ru-RU"/>
        </w:rPr>
        <w:lastRenderedPageBreak/>
        <w:t>действия договора может быть уменьшен на основании поданного до заключения такого договора заявления лица, приобретающего права аренды. Минимальный срок действия договора аренды – 30 (тридцать) календарных дней.</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3.2. Срок договора аренды земельного участка, включенного в Перечень, определяется в соответствии с Земельным </w:t>
      </w:r>
      <w:hyperlink r:id="rId15" w:history="1">
        <w:r w:rsidRPr="004E0FB8">
          <w:rPr>
            <w:rFonts w:ascii="Times New Roman" w:eastAsia="Times New Roman" w:hAnsi="Times New Roman" w:cs="Times New Roman"/>
            <w:color w:val="0000FF"/>
            <w:sz w:val="28"/>
            <w:szCs w:val="28"/>
            <w:u w:val="single"/>
            <w:lang w:eastAsia="ru-RU"/>
          </w:rPr>
          <w:t>кодексом</w:t>
        </w:r>
      </w:hyperlink>
      <w:r w:rsidRPr="004E0FB8">
        <w:rPr>
          <w:rFonts w:ascii="Times New Roman" w:eastAsia="Times New Roman" w:hAnsi="Times New Roman" w:cs="Times New Roman"/>
          <w:color w:val="000000"/>
          <w:sz w:val="28"/>
          <w:szCs w:val="28"/>
          <w:lang w:eastAsia="ru-RU"/>
        </w:rPr>
        <w:t> Российской Федерации.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3.3. Если имущество может быть использовано по различному целевому назначению, то при предоставлении его в аренду указывается целевое назначение, указанное в заявлении субъекта малого и среднего предпринимательства либо организации, образующей инфраструктуру поддержки субъектов малого и среднего предпринимательства.</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3.4. Целевое использование субъектом малого или среднего предпринимательства либо организацией, образующей инфраструктуру поддержки субъектов малого и среднего предпринимательства, арендуемого имущества является существенным условием договора аренды, и в случае его нарушения является причиной расторжения договора аренды.</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3.5. Размер арендной платы за земельные участки, определенный по результатам аукциона, или в соответствии с пунктом 3 Правил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w:t>
      </w:r>
      <w:hyperlink r:id="rId16" w:tgtFrame="Logical" w:history="1">
        <w:r w:rsidRPr="004E0FB8">
          <w:rPr>
            <w:rFonts w:ascii="Times New Roman" w:eastAsia="Times New Roman" w:hAnsi="Times New Roman" w:cs="Times New Roman"/>
            <w:color w:val="0000FF"/>
            <w:sz w:val="28"/>
            <w:szCs w:val="28"/>
            <w:u w:val="single"/>
            <w:lang w:eastAsia="ru-RU"/>
          </w:rPr>
          <w:t>постановлением</w:t>
        </w:r>
      </w:hyperlink>
      <w:r w:rsidRPr="004E0FB8">
        <w:rPr>
          <w:rFonts w:ascii="Times New Roman" w:eastAsia="Times New Roman" w:hAnsi="Times New Roman" w:cs="Times New Roman"/>
          <w:color w:val="000000"/>
          <w:sz w:val="28"/>
          <w:szCs w:val="28"/>
          <w:lang w:eastAsia="ru-RU"/>
        </w:rPr>
        <w:t>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3.6. Арендная плата за имущество определяется на основанииМетодикой определения годовой арендной платы за пользование муниципальным имуществом муниципального района Ишимбайский район Республики Башкортостан, утвержденной решением Совета муниципального района Ишимбайский район Республики Башкортостан от 07июля 2021 года № 94 либо отчета независимого оценщика, выполненного в порядке, установленном Федеральным </w:t>
      </w:r>
      <w:hyperlink r:id="rId17" w:history="1">
        <w:r w:rsidRPr="004E0FB8">
          <w:rPr>
            <w:rFonts w:ascii="Times New Roman" w:eastAsia="Times New Roman" w:hAnsi="Times New Roman" w:cs="Times New Roman"/>
            <w:color w:val="0000FF"/>
            <w:sz w:val="28"/>
            <w:szCs w:val="28"/>
            <w:u w:val="single"/>
            <w:lang w:eastAsia="ru-RU"/>
          </w:rPr>
          <w:t>законом</w:t>
        </w:r>
      </w:hyperlink>
      <w:r w:rsidRPr="004E0FB8">
        <w:rPr>
          <w:rFonts w:ascii="Times New Roman" w:eastAsia="Times New Roman" w:hAnsi="Times New Roman" w:cs="Times New Roman"/>
          <w:color w:val="000000"/>
          <w:sz w:val="28"/>
          <w:szCs w:val="28"/>
          <w:lang w:eastAsia="ru-RU"/>
        </w:rPr>
        <w:t> от 29 июля 1998 года №135-ФЗ «Об оценочной деятельности в Российской Федерации». Расходы по организации мероприятий по изготовлению указанного отчета осуществляются администрацией за счет средств местного бюджета.</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3.7. При заключении договора аренды имущества, включенного в Перечень, предусматриваются льготы по уплате арендной платы субъектами малого и среднего предпринимательства, занимающимися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lastRenderedPageBreak/>
        <w:t>3.7.1. При заключении договора аренды имущества, включенного в Перечень (за исключением земельных участков), на срок пять лет арендная плата вносится арендатором:</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 первый год аренды - 40 процентов от размера арендной платы, установленного в договоре аренды;</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во второй год аренды - 60 процентов от размера арендной платы, установленного в договоре аренды;</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 третий год аренды - 80 процентов от размера арендной платы, установленного в договоре аренды;</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 четвертый год аренды и далее - 100 процентов от размера арендной платы, установленного в договоре аренды.</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3.7.2. При заключении договора аренды имущества, включенного в Перечень (за исключением земельных участков), на срок четыре года арендная плата вносится арендатором:</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 первый год аренды - 40 процентов от размера арендной платы, установленного в договоре аренды;</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во второй год аренды - 80 процентов от размера арендной платы, установленного в договоре аренды;</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 третий год аренды и далее - 100 процентов от размера арендной платы, установленного в договоре аренды.</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3.7.3. При заключении договора аренды имущества, включенного в Перечень (за исключением земельных участков), на срок три года арендная плата вносится арендатором:</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 первый год аренды - 40 процентов от размера арендной платы, установленного в договоре аренды;</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во второй год аренды и далее - 100 процентов от размера арендной платы, установленного в договоре аренды.</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3.7.4. При заключении договора аренды имущества, включенного в Перечень (за исключением земельных участков), на срок два года арендная плата вносится арендатором:</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 первый год аренды - 50 процентов от размера арендной платы, установленного в договоре аренды;</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во второй год аренды - 100 процентов от размера арендной платы, установленного в договоре аренды.</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3.7.5. При заключении договора аренды имущества, включенного в Перечень (за исключением земельных участков), на срок один год и менее арендная плата вносится арендатором в размере 100 процентов.</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3.7.6. При заключении договора аренды имущества, включенного в Перечень (за исключением земельных участков), на новый срок арендная плата вносится арендатором в размере 100 процентов.</w:t>
      </w:r>
    </w:p>
    <w:p w:rsidR="004E0FB8" w:rsidRPr="004E0FB8" w:rsidRDefault="004E0FB8" w:rsidP="004E0FB8">
      <w:pPr>
        <w:spacing w:after="0" w:line="240" w:lineRule="auto"/>
        <w:ind w:firstLine="567"/>
        <w:jc w:val="center"/>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
          <w:bCs/>
          <w:color w:val="000000"/>
          <w:sz w:val="28"/>
          <w:szCs w:val="28"/>
          <w:lang w:eastAsia="ru-RU"/>
        </w:rPr>
        <w:t>4. Предоставление имущества по результатам проведения торгов</w:t>
      </w:r>
    </w:p>
    <w:p w:rsidR="004E0FB8" w:rsidRPr="004E0FB8" w:rsidRDefault="004E0FB8" w:rsidP="004E0FB8">
      <w:pPr>
        <w:spacing w:after="0" w:line="240" w:lineRule="auto"/>
        <w:ind w:firstLine="567"/>
        <w:jc w:val="center"/>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xml:space="preserve">4.1. Проведение торгов, заключение договоров аренды имущества, включенного в перечень, по результатам проведения торгов осуществляется в </w:t>
      </w:r>
      <w:r w:rsidRPr="004E0FB8">
        <w:rPr>
          <w:rFonts w:ascii="Times New Roman" w:eastAsia="Times New Roman" w:hAnsi="Times New Roman" w:cs="Times New Roman"/>
          <w:color w:val="000000"/>
          <w:sz w:val="28"/>
          <w:szCs w:val="28"/>
          <w:lang w:eastAsia="ru-RU"/>
        </w:rPr>
        <w:lastRenderedPageBreak/>
        <w:t>порядке, установленном Приказом ФАС России от 21.03.2023 N 147/23 (ред. от 23.09.2024)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антимонопольный орган).</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4.2. Процедура подачи заявок на участие в торгах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требования к прилагаемым к заявке документам, основания для отказа в допуске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участию в торгах определяются документацией об аукционе.</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4.3. Основанием для предоставления имущества в аренду на торгах является решение о проведении торгов имущества:</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 отношении которого принято решение об отказе в предоставлении субъекту малого и среднего предпринимательства, арендующему данное имущество, без проведения торгов на новый срок;</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 отношении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в отношении которого в течение одного месяца со дня опубликования перечня (изменений в перечень) поступило два и более заявления о предоставлении в виде муниципальной преференции.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
          <w:bCs/>
          <w:color w:val="000000"/>
          <w:sz w:val="28"/>
          <w:szCs w:val="28"/>
          <w:lang w:eastAsia="ru-RU"/>
        </w:rPr>
        <w:t>5. Предоставление имущества в порядке оказания субъектам малого и среднего предпринимательства муниципальной преференции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5.1. Право заключить договор аренды имущества без проведения торгов имеют субъекты малого и среднего предпринимательства либо организации, образующие инфраструктуру поддержки субъектов малого и среднего предпринимательства, в случае предоставления имущества в виде муниципальной преференции с согласия антимонопольного органа.</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5.2. Субъект малого и среднего предпринимательства, заинтересованный в предоставлении имущества в аренду в порядке оказания муниципальной преференции, предоставляет в Администрацию заявление о предоставлении имущества в аренду в порядке оказания муниципальной преференции, в котором указывается наименование имущества, целевое назначение и срок, на который предоставляется имущество.</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К заявлению прилагаются документы, предусмотренные пунктами 2 - 6 части 1 статьи 20 Федерального </w:t>
      </w:r>
      <w:hyperlink r:id="rId18" w:history="1">
        <w:r w:rsidRPr="004E0FB8">
          <w:rPr>
            <w:rFonts w:ascii="Times New Roman" w:eastAsia="Times New Roman" w:hAnsi="Times New Roman" w:cs="Times New Roman"/>
            <w:color w:val="0000FF"/>
            <w:sz w:val="28"/>
            <w:szCs w:val="28"/>
            <w:u w:val="single"/>
            <w:lang w:eastAsia="ru-RU"/>
          </w:rPr>
          <w:t>закона</w:t>
        </w:r>
      </w:hyperlink>
      <w:r w:rsidRPr="004E0FB8">
        <w:rPr>
          <w:rFonts w:ascii="Times New Roman" w:eastAsia="Times New Roman" w:hAnsi="Times New Roman" w:cs="Times New Roman"/>
          <w:color w:val="000000"/>
          <w:sz w:val="28"/>
          <w:szCs w:val="28"/>
          <w:lang w:eastAsia="ru-RU"/>
        </w:rPr>
        <w:t> от 26 июля 2006 года № 135-ФЗ «О защите конкуренции».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lastRenderedPageBreak/>
        <w:t>5.3. Заявление с прилагаемыми документами регистрируется в день поступления, на заявлении проставляется отметка о дате поступления заявления.</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5.4. 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комиссия по определению условий аренды в двухнедельный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 дает заключение о возможности (невозможности) предоставления имущества в аренду.</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5.5. В случае дачи комиссией по определению условий аренды заключения о возможности предоставления имущества в аренду в виде муниципальной преференции Администрации в семидневный срок со дня получения документов, предоставленных указанной комиссией, готовит заявление о даче согласия на предоставление муниципальной преференции в форме предоставления имущества, проект постановления администрации, предусматривающий предоставление муниципальной преференции, с указанием цели предоставления муниципальной преференции и ее размера, после чего направляет заявление с прилагаемыми документами, указанными в части 1 статьи 20 Федерального </w:t>
      </w:r>
      <w:hyperlink r:id="rId19" w:history="1">
        <w:r w:rsidRPr="004E0FB8">
          <w:rPr>
            <w:rFonts w:ascii="Times New Roman" w:eastAsia="Times New Roman" w:hAnsi="Times New Roman" w:cs="Times New Roman"/>
            <w:color w:val="0000FF"/>
            <w:sz w:val="28"/>
            <w:szCs w:val="28"/>
            <w:u w:val="single"/>
            <w:lang w:eastAsia="ru-RU"/>
          </w:rPr>
          <w:t>закона</w:t>
        </w:r>
      </w:hyperlink>
      <w:r w:rsidRPr="004E0FB8">
        <w:rPr>
          <w:rFonts w:ascii="Times New Roman" w:eastAsia="Times New Roman" w:hAnsi="Times New Roman" w:cs="Times New Roman"/>
          <w:color w:val="000000"/>
          <w:sz w:val="28"/>
          <w:szCs w:val="28"/>
          <w:lang w:eastAsia="ru-RU"/>
        </w:rPr>
        <w:t> от 26 июля 2006 года № 135-ФЗ «О защите конкуренции», в антимонопольный орган для получения согласия.</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5.6. В случае удовлетворения заявления антимонопольным органом Администрация в семидневный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 после чего обеспечивает в установленные федеральным законодательством порядке и сроки проведение оценки рыночной стоимости объекта оценки (размера арендной платы).</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5.7. В семидневный срок со дня получения отчета об оценке Администрация готовит и направляет субъекту малого и среднего предпринимательства проект договора аренды для подписания.</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5.8. В случае дачи комиссией по определению условий аренды заключения о невозможности предоставления имущества в виде муниципальной преференции Администрация в семидневный срок со дня дачи указанного заключения принимает решение об отказе в предоставлении имущества с указанием причин отказа.</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5.9. Решение об отказе в предоставлении имущества в аренду в виде муниципальной преференции принимается по следующим основаниям:</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субъектом малого и среднего предпринимательства не предоставлены документы, предусмотренные действующим законодательством;</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lastRenderedPageBreak/>
        <w:t>5.10. 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 Администрация на основании решения антимонопольного органа в семидневный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5.11. В семидневный срок со дня принятия решения об отказе в предоставлении имущества в аренду в виде муниципальной преференции Администрация направляет заинтересованному субъекту малого и среднего предпринимательства по адресу, указанному в заявлении, письменное извещение о принятом решении.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5.12. В случае, если в момент нахождения заявления с прилагаемыми документами, указанными в части 1 статьи 20 Федерального </w:t>
      </w:r>
      <w:hyperlink r:id="rId20" w:history="1">
        <w:r w:rsidRPr="004E0FB8">
          <w:rPr>
            <w:rFonts w:ascii="Times New Roman" w:eastAsia="Times New Roman" w:hAnsi="Times New Roman" w:cs="Times New Roman"/>
            <w:color w:val="0000FF"/>
            <w:sz w:val="28"/>
            <w:szCs w:val="28"/>
            <w:u w:val="single"/>
            <w:lang w:eastAsia="ru-RU"/>
          </w:rPr>
          <w:t>закона</w:t>
        </w:r>
      </w:hyperlink>
      <w:r w:rsidRPr="004E0FB8">
        <w:rPr>
          <w:rFonts w:ascii="Times New Roman" w:eastAsia="Times New Roman" w:hAnsi="Times New Roman" w:cs="Times New Roman"/>
          <w:color w:val="000000"/>
          <w:sz w:val="28"/>
          <w:szCs w:val="28"/>
          <w:lang w:eastAsia="ru-RU"/>
        </w:rPr>
        <w:t> от 26 июля 2006 года № 135-ФЗ «О защите конкуренции», в антимонопольном органе подана заявка от другого участника (ов), ему (им) представляется письменный ответ о приостановке процедуры до получения согласия или отказа антимонопольного органа по рассматриваемой им заявке. В случае отрицательного ответа документы новых участников отправляются в порядке очередности.</w:t>
      </w:r>
    </w:p>
    <w:p w:rsidR="004E0FB8" w:rsidRPr="004E0FB8" w:rsidRDefault="004E0FB8" w:rsidP="004E0FB8">
      <w:pPr>
        <w:spacing w:after="0" w:line="240" w:lineRule="auto"/>
        <w:ind w:firstLine="567"/>
        <w:jc w:val="center"/>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w:t>
      </w:r>
    </w:p>
    <w:p w:rsidR="004E0FB8" w:rsidRPr="004E0FB8" w:rsidRDefault="004E0FB8" w:rsidP="004E0FB8">
      <w:pPr>
        <w:spacing w:after="0" w:line="240" w:lineRule="auto"/>
        <w:ind w:firstLine="567"/>
        <w:jc w:val="both"/>
        <w:rPr>
          <w:rFonts w:ascii="Times New Roman" w:eastAsia="Times New Roman" w:hAnsi="Times New Roman" w:cs="Times New Roman"/>
          <w:b/>
          <w:bCs/>
          <w:color w:val="000000"/>
          <w:sz w:val="28"/>
          <w:szCs w:val="28"/>
          <w:lang w:eastAsia="ru-RU"/>
        </w:rPr>
      </w:pPr>
    </w:p>
    <w:p w:rsidR="004E0FB8" w:rsidRPr="004E0FB8" w:rsidRDefault="004E0FB8" w:rsidP="004E0FB8">
      <w:pPr>
        <w:spacing w:after="0" w:line="240" w:lineRule="auto"/>
        <w:ind w:firstLine="567"/>
        <w:jc w:val="both"/>
        <w:rPr>
          <w:rFonts w:ascii="Times New Roman" w:eastAsia="Times New Roman" w:hAnsi="Times New Roman" w:cs="Times New Roman"/>
          <w:b/>
          <w:bCs/>
          <w:color w:val="000000"/>
          <w:sz w:val="28"/>
          <w:szCs w:val="28"/>
          <w:lang w:eastAsia="ru-RU"/>
        </w:rPr>
      </w:pPr>
    </w:p>
    <w:p w:rsidR="004E0FB8" w:rsidRPr="004E0FB8" w:rsidRDefault="004E0FB8" w:rsidP="004E0FB8">
      <w:pPr>
        <w:spacing w:after="0" w:line="240" w:lineRule="auto"/>
        <w:ind w:firstLine="567"/>
        <w:jc w:val="both"/>
        <w:rPr>
          <w:rFonts w:ascii="Times New Roman" w:eastAsia="Times New Roman" w:hAnsi="Times New Roman" w:cs="Times New Roman"/>
          <w:b/>
          <w:bCs/>
          <w:color w:val="000000"/>
          <w:sz w:val="28"/>
          <w:szCs w:val="28"/>
          <w:lang w:eastAsia="ru-RU"/>
        </w:rPr>
      </w:pPr>
    </w:p>
    <w:p w:rsidR="004E0FB8" w:rsidRPr="004E0FB8" w:rsidRDefault="004E0FB8" w:rsidP="004E0FB8">
      <w:pPr>
        <w:spacing w:after="0" w:line="240" w:lineRule="auto"/>
        <w:ind w:firstLine="567"/>
        <w:jc w:val="both"/>
        <w:rPr>
          <w:rFonts w:ascii="Times New Roman" w:eastAsia="Times New Roman" w:hAnsi="Times New Roman" w:cs="Times New Roman"/>
          <w:b/>
          <w:bCs/>
          <w:color w:val="000000"/>
          <w:sz w:val="28"/>
          <w:szCs w:val="28"/>
          <w:lang w:eastAsia="ru-RU"/>
        </w:rPr>
      </w:pPr>
    </w:p>
    <w:p w:rsidR="004E0FB8" w:rsidRPr="004E0FB8" w:rsidRDefault="004E0FB8" w:rsidP="004E0FB8">
      <w:pPr>
        <w:spacing w:after="0" w:line="240" w:lineRule="auto"/>
        <w:ind w:firstLine="567"/>
        <w:jc w:val="both"/>
        <w:rPr>
          <w:rFonts w:ascii="Times New Roman" w:eastAsia="Times New Roman" w:hAnsi="Times New Roman" w:cs="Times New Roman"/>
          <w:b/>
          <w:bCs/>
          <w:color w:val="000000"/>
          <w:sz w:val="28"/>
          <w:szCs w:val="28"/>
          <w:lang w:eastAsia="ru-RU"/>
        </w:rPr>
      </w:pP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b/>
          <w:bCs/>
          <w:color w:val="000000"/>
          <w:sz w:val="28"/>
          <w:szCs w:val="28"/>
          <w:lang w:eastAsia="ru-RU"/>
        </w:rPr>
        <w:t>6. Заключение договоров аренды имущества на новый срок</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6.1. По истечении срока действия договора аренды имущества, которое было предоставлено в аренду в виде муниципальной преференции, заключение с субъектом малого и среднего предпринимательства договора аренды на новый срок осуществляется в соответствии с частью 9 статьи 17.1 Федерального </w:t>
      </w:r>
      <w:hyperlink r:id="rId21" w:history="1">
        <w:r w:rsidRPr="004E0FB8">
          <w:rPr>
            <w:rFonts w:ascii="Times New Roman" w:eastAsia="Times New Roman" w:hAnsi="Times New Roman" w:cs="Times New Roman"/>
            <w:color w:val="0000FF"/>
            <w:sz w:val="28"/>
            <w:szCs w:val="28"/>
            <w:u w:val="single"/>
            <w:lang w:eastAsia="ru-RU"/>
          </w:rPr>
          <w:t>закона</w:t>
        </w:r>
      </w:hyperlink>
      <w:r w:rsidRPr="004E0FB8">
        <w:rPr>
          <w:rFonts w:ascii="Times New Roman" w:eastAsia="Times New Roman" w:hAnsi="Times New Roman" w:cs="Times New Roman"/>
          <w:color w:val="000000"/>
          <w:sz w:val="28"/>
          <w:szCs w:val="28"/>
          <w:lang w:eastAsia="ru-RU"/>
        </w:rPr>
        <w:t> от 26 июля 2006 года № 135-ФЗ «О защите конкуренции».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6.2. Субъект малого и среднего предпринимательства, заинтересованный в заключении договора аренды имущества на новый срок, предоставляет в Администрацию заявление с указанием срока предоставления имущества в аренду.</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6.3. Заявление регистрируется в день поступления, на заявлении проставляется отметка о дате поступления заявления.</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6.4. Администрация в 30-ти дневный срок со дня получения документов оформляет распоряжение о предоставлении имущества в аренду на новый срок, готовит и направляет субъекту малого и среднего предпринимательства проект договора аренды для подписания либо решение об отказе в предоставлении имущества в аренду с указанием причин отказа.</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lastRenderedPageBreak/>
        <w:t>6.5. Решение об отказе в предоставлении имущества в аренду на новый срок принимается в случаях, предусмотренных частью 10 статьи 17.1 Федерального </w:t>
      </w:r>
      <w:hyperlink r:id="rId22" w:history="1">
        <w:r w:rsidRPr="004E0FB8">
          <w:rPr>
            <w:rFonts w:ascii="Times New Roman" w:eastAsia="Times New Roman" w:hAnsi="Times New Roman" w:cs="Times New Roman"/>
            <w:color w:val="0000FF"/>
            <w:sz w:val="28"/>
            <w:szCs w:val="28"/>
            <w:u w:val="single"/>
            <w:lang w:eastAsia="ru-RU"/>
          </w:rPr>
          <w:t>закона</w:t>
        </w:r>
      </w:hyperlink>
      <w:r w:rsidRPr="004E0FB8">
        <w:rPr>
          <w:rFonts w:ascii="Times New Roman" w:eastAsia="Times New Roman" w:hAnsi="Times New Roman" w:cs="Times New Roman"/>
          <w:color w:val="000000"/>
          <w:sz w:val="28"/>
          <w:szCs w:val="28"/>
          <w:lang w:eastAsia="ru-RU"/>
        </w:rPr>
        <w:t> от 26 июля 2006 года № 135-ФЗ «О защите конкуренции».</w:t>
      </w:r>
    </w:p>
    <w:p w:rsidR="004E0FB8" w:rsidRPr="004E0FB8" w:rsidRDefault="004E0FB8" w:rsidP="004E0FB8">
      <w:pPr>
        <w:spacing w:after="0" w:line="240" w:lineRule="auto"/>
        <w:ind w:firstLine="567"/>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6.6. Администрация в 30-ти дневный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 указанному в заявлении, письменное извещение о принятом решении.</w:t>
      </w:r>
    </w:p>
    <w:p w:rsidR="004E0FB8" w:rsidRPr="004E0FB8" w:rsidRDefault="004E0FB8" w:rsidP="004E0FB8">
      <w:pPr>
        <w:spacing w:after="0" w:line="240" w:lineRule="auto"/>
        <w:jc w:val="both"/>
        <w:rPr>
          <w:rFonts w:ascii="Times New Roman" w:eastAsia="Times New Roman" w:hAnsi="Times New Roman" w:cs="Times New Roman"/>
          <w:color w:val="000000"/>
          <w:sz w:val="28"/>
          <w:szCs w:val="28"/>
          <w:lang w:eastAsia="ru-RU"/>
        </w:rPr>
      </w:pPr>
      <w:r w:rsidRPr="004E0FB8">
        <w:rPr>
          <w:rFonts w:ascii="Times New Roman" w:eastAsia="Times New Roman" w:hAnsi="Times New Roman" w:cs="Times New Roman"/>
          <w:color w:val="000000"/>
          <w:sz w:val="28"/>
          <w:szCs w:val="28"/>
          <w:lang w:eastAsia="ru-RU"/>
        </w:rPr>
        <w:t> </w:t>
      </w:r>
    </w:p>
    <w:p w:rsidR="00A96DAF" w:rsidRDefault="00A96DAF">
      <w:bookmarkStart w:id="0" w:name="_GoBack"/>
      <w:bookmarkEnd w:id="0"/>
    </w:p>
    <w:sectPr w:rsidR="00A96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8D"/>
    <w:rsid w:val="004E0FB8"/>
    <w:rsid w:val="006F188D"/>
    <w:rsid w:val="00A96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849E5-1C1D-40FA-AC72-044019A8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50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46fe6122-83a1-41d3-a87f-ca82977fb101.html" TargetMode="External"/><Relationship Id="rId13" Type="http://schemas.openxmlformats.org/officeDocument/2006/relationships/hyperlink" Target="http://nla-service.minjust.ru:8080/rnla-links/ws/content/act/46fe6122-83a1-41d3-a87f-ca82977fb101.html" TargetMode="External"/><Relationship Id="rId18" Type="http://schemas.openxmlformats.org/officeDocument/2006/relationships/hyperlink" Target="http://nla-service.minjust.ru:8080/rnla-links/ws/content/act/46fe6122-83a1-41d3-a87f-ca82977fb101.html" TargetMode="External"/><Relationship Id="rId3" Type="http://schemas.openxmlformats.org/officeDocument/2006/relationships/webSettings" Target="webSettings.xml"/><Relationship Id="rId21" Type="http://schemas.openxmlformats.org/officeDocument/2006/relationships/hyperlink" Target="http://nla-service.minjust.ru:8080/rnla-links/ws/content/act/46fe6122-83a1-41d3-a87f-ca82977fb101.html" TargetMode="External"/><Relationship Id="rId7" Type="http://schemas.openxmlformats.org/officeDocument/2006/relationships/hyperlink" Target="http://nla-service.minjust.ru:8080/rnla-links/ws/content/act/45004c75-5243-401b-8c73-766db0b42115.html" TargetMode="External"/><Relationship Id="rId12" Type="http://schemas.openxmlformats.org/officeDocument/2006/relationships/hyperlink" Target="http://nla-service.minjust.ru:8080/rnla-links/ws/content/act/45004c75-5243-401b-8c73-766db0b42115.html" TargetMode="External"/><Relationship Id="rId17" Type="http://schemas.openxmlformats.org/officeDocument/2006/relationships/hyperlink" Target="http://nla-service.minjust.ru:8080/rnla-links/ws/content/act/ae24133b-90b5-4060-a069-67db4993c7f2.html" TargetMode="External"/><Relationship Id="rId2" Type="http://schemas.openxmlformats.org/officeDocument/2006/relationships/settings" Target="settings.xml"/><Relationship Id="rId16" Type="http://schemas.openxmlformats.org/officeDocument/2006/relationships/hyperlink" Target="http://nla-service.minjust.ru:8080/rnla-links/ws/content/act/ba0a7acd-4565-4392-adcf-c3c560a5c4ac.html" TargetMode="External"/><Relationship Id="rId20" Type="http://schemas.openxmlformats.org/officeDocument/2006/relationships/hyperlink" Target="http://nla-service.minjust.ru:8080/rnla-links/ws/content/act/46fe6122-83a1-41d3-a87f-ca82977fb101.html" TargetMode="External"/><Relationship Id="rId1" Type="http://schemas.openxmlformats.org/officeDocument/2006/relationships/styles" Target="styles.xml"/><Relationship Id="rId6" Type="http://schemas.openxmlformats.org/officeDocument/2006/relationships/hyperlink" Target="http://nla-service.minjust.ru:8080/rnla-links/ws/content/act/52ed8f20-c4e2-4507-ab10-741dd322f5f4.html" TargetMode="External"/><Relationship Id="rId11" Type="http://schemas.openxmlformats.org/officeDocument/2006/relationships/hyperlink" Target="http://nla-service.minjust.ru:8080/rnla-links/ws/content/act/46fe6122-83a1-41d3-a87f-ca82977fb101.html" TargetMode="External"/><Relationship Id="rId24" Type="http://schemas.openxmlformats.org/officeDocument/2006/relationships/theme" Target="theme/theme1.xml"/><Relationship Id="rId5" Type="http://schemas.openxmlformats.org/officeDocument/2006/relationships/hyperlink" Target="http://nla-service.minjust.ru:8080/rnla-links/ws/content/act/45004c75-5243-401b-8c73-766db0b42115.html" TargetMode="External"/><Relationship Id="rId15" Type="http://schemas.openxmlformats.org/officeDocument/2006/relationships/hyperlink" Target="http://nla-service.minjust.ru:8080/rnla-links/ws/content/act/9cf2f1c3-393d-4051-a52d-9923b0e51c0c.html" TargetMode="External"/><Relationship Id="rId23" Type="http://schemas.openxmlformats.org/officeDocument/2006/relationships/fontTable" Target="fontTable.xml"/><Relationship Id="rId10" Type="http://schemas.openxmlformats.org/officeDocument/2006/relationships/hyperlink" Target="http://nla-service.minjust.ru:8080/rnla-links/ws/content/act/9cf2f1c3-393d-4051-a52d-9923b0e51c0c.html" TargetMode="External"/><Relationship Id="rId19" Type="http://schemas.openxmlformats.org/officeDocument/2006/relationships/hyperlink" Target="http://nla-service.minjust.ru:8080/rnla-links/ws/content/act/46fe6122-83a1-41d3-a87f-ca82977fb101.html" TargetMode="External"/><Relationship Id="rId4" Type="http://schemas.openxmlformats.org/officeDocument/2006/relationships/image" Target="media/image1.png"/><Relationship Id="rId9" Type="http://schemas.openxmlformats.org/officeDocument/2006/relationships/hyperlink" Target="http://nla-service.minjust.ru:8080/rnla-links/ws/content/act/8e7921c4-9f50-451d-8a16-d581bbbf03b5.html" TargetMode="External"/><Relationship Id="rId14" Type="http://schemas.openxmlformats.org/officeDocument/2006/relationships/hyperlink" Target="http://nla-service.minjust.ru:8080/rnla-links/ws/content/act/46fe6122-83a1-41d3-a87f-ca82977fb101.html" TargetMode="External"/><Relationship Id="rId22" Type="http://schemas.openxmlformats.org/officeDocument/2006/relationships/hyperlink" Target="http://nla-service.minjust.ru:8080/rnla-links/ws/content/act/46fe6122-83a1-41d3-a87f-ca82977fb10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3713</Words>
  <Characters>21168</Characters>
  <Application>Microsoft Office Word</Application>
  <DocSecurity>0</DocSecurity>
  <Lines>176</Lines>
  <Paragraphs>49</Paragraphs>
  <ScaleCrop>false</ScaleCrop>
  <Company>SPecialiST RePack</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2025-12-12T10:04:00Z</dcterms:created>
  <dcterms:modified xsi:type="dcterms:W3CDTF">2025-12-12T10:04:00Z</dcterms:modified>
</cp:coreProperties>
</file>